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40" w:lineRule="exact"/>
        <w:textAlignment w:val="auto"/>
        <w:rPr>
          <w:rFonts w:hint="eastAsia"/>
        </w:rPr>
      </w:pPr>
      <w:r>
        <w:rPr>
          <w:rFonts w:hint="eastAsia"/>
        </w:rPr>
        <w:tab/>
      </w:r>
    </w:p>
    <w:p>
      <w:pPr>
        <w:keepNext w:val="0"/>
        <w:keepLines w:val="0"/>
        <w:pageBreakBefore w:val="0"/>
        <w:widowControl w:val="0"/>
        <w:kinsoku/>
        <w:wordWrap/>
        <w:overflowPunct/>
        <w:topLinePunct w:val="0"/>
        <w:autoSpaceDE/>
        <w:autoSpaceDN/>
        <w:bidi w:val="0"/>
        <w:adjustRightInd/>
        <w:snapToGrid w:val="0"/>
        <w:spacing w:line="540" w:lineRule="exact"/>
        <w:ind w:left="0" w:leftChars="0" w:firstLine="0" w:firstLineChars="0"/>
        <w:jc w:val="center"/>
        <w:textAlignment w:val="auto"/>
        <w:rPr>
          <w:rFonts w:hint="eastAsia" w:ascii="方正小标宋_GBK" w:eastAsia="方正小标宋_GBK"/>
          <w:sz w:val="44"/>
          <w:szCs w:val="44"/>
        </w:rPr>
      </w:pPr>
      <w:r>
        <w:rPr>
          <w:rFonts w:hint="eastAsia" w:ascii="方正小标宋_GBK" w:eastAsia="方正小标宋_GBK"/>
          <w:sz w:val="44"/>
          <w:szCs w:val="44"/>
          <w:lang w:val="en-US" w:eastAsia="zh-CN"/>
        </w:rPr>
        <w:t>南通</w:t>
      </w:r>
      <w:r>
        <w:rPr>
          <w:rFonts w:hint="eastAsia" w:ascii="方正小标宋_GBK" w:eastAsia="方正小标宋_GBK"/>
          <w:sz w:val="44"/>
          <w:szCs w:val="44"/>
        </w:rPr>
        <w:t>市自然资源和规划系统涉企轻微违法行为不予行政处罚和一般违法行为从轻减轻</w:t>
      </w:r>
    </w:p>
    <w:p>
      <w:pPr>
        <w:keepNext w:val="0"/>
        <w:keepLines w:val="0"/>
        <w:pageBreakBefore w:val="0"/>
        <w:widowControl w:val="0"/>
        <w:kinsoku/>
        <w:wordWrap/>
        <w:overflowPunct/>
        <w:topLinePunct w:val="0"/>
        <w:autoSpaceDE/>
        <w:autoSpaceDN/>
        <w:bidi w:val="0"/>
        <w:adjustRightInd/>
        <w:snapToGrid w:val="0"/>
        <w:spacing w:line="540" w:lineRule="exact"/>
        <w:ind w:left="0" w:leftChars="0" w:firstLine="0" w:firstLineChars="0"/>
        <w:jc w:val="center"/>
        <w:textAlignment w:val="auto"/>
        <w:rPr>
          <w:rFonts w:hint="eastAsia" w:ascii="方正小标宋_GBK" w:eastAsia="方正小标宋_GBK"/>
          <w:sz w:val="44"/>
          <w:szCs w:val="44"/>
        </w:rPr>
      </w:pPr>
      <w:r>
        <w:rPr>
          <w:rFonts w:hint="eastAsia" w:ascii="方正小标宋_GBK" w:eastAsia="方正小标宋_GBK"/>
          <w:sz w:val="44"/>
          <w:szCs w:val="44"/>
        </w:rPr>
        <w:t>行政处罚指导意见</w:t>
      </w:r>
    </w:p>
    <w:p>
      <w:pPr>
        <w:keepNext w:val="0"/>
        <w:keepLines w:val="0"/>
        <w:pageBreakBefore w:val="0"/>
        <w:widowControl w:val="0"/>
        <w:kinsoku/>
        <w:wordWrap/>
        <w:overflowPunct/>
        <w:topLinePunct w:val="0"/>
        <w:autoSpaceDE/>
        <w:autoSpaceDN/>
        <w:bidi w:val="0"/>
        <w:adjustRightInd/>
        <w:snapToGrid w:val="0"/>
        <w:spacing w:line="540" w:lineRule="exact"/>
        <w:ind w:left="0" w:leftChars="0" w:firstLine="0" w:firstLineChars="0"/>
        <w:jc w:val="center"/>
        <w:textAlignment w:val="auto"/>
        <w:rPr>
          <w:rFonts w:hint="eastAsia" w:ascii="方正小标宋_GBK" w:eastAsia="方正小标宋_GBK"/>
          <w:sz w:val="44"/>
          <w:szCs w:val="44"/>
          <w:lang w:eastAsia="zh-CN"/>
        </w:rPr>
      </w:pPr>
      <w:r>
        <w:rPr>
          <w:rFonts w:hint="eastAsia"/>
          <w:lang w:eastAsia="zh-CN"/>
        </w:rPr>
        <w:t>（</w:t>
      </w:r>
      <w:r>
        <w:rPr>
          <w:rFonts w:hint="eastAsia"/>
          <w:lang w:val="en-US" w:eastAsia="zh-CN"/>
        </w:rPr>
        <w:t>征求意见稿</w:t>
      </w:r>
      <w:r>
        <w:rPr>
          <w:rFonts w:hint="eastAsia"/>
          <w:lang w:eastAsia="zh-CN"/>
        </w:rPr>
        <w:t>）</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pacing w:line="540" w:lineRule="exact"/>
        <w:textAlignment w:val="auto"/>
        <w:rPr>
          <w:rFonts w:hint="eastAsia"/>
        </w:rPr>
      </w:pPr>
      <w:r>
        <w:rPr>
          <w:rFonts w:hint="eastAsia"/>
        </w:rPr>
        <w:t>为更加深入贯彻落实中央决策部署和国务院《优化营商环境条例》，进一步改进行政执法理念，规范涉企执法行为，体现宽严相济的法治精神，维护健康良好的营商环境，按照</w:t>
      </w:r>
      <w:r>
        <w:rPr>
          <w:rFonts w:hint="eastAsia"/>
          <w:lang w:eastAsia="zh-CN"/>
        </w:rPr>
        <w:t>南通</w:t>
      </w:r>
      <w:r>
        <w:rPr>
          <w:rFonts w:hint="eastAsia"/>
        </w:rPr>
        <w:t>市监察委员会、</w:t>
      </w:r>
      <w:r>
        <w:rPr>
          <w:rFonts w:hint="eastAsia"/>
          <w:lang w:eastAsia="zh-CN"/>
        </w:rPr>
        <w:t>南通</w:t>
      </w:r>
      <w:r>
        <w:rPr>
          <w:rFonts w:hint="eastAsia"/>
        </w:rPr>
        <w:t>市司法局《</w:t>
      </w:r>
      <w:r>
        <w:rPr>
          <w:rFonts w:hint="eastAsia"/>
          <w:lang w:val="en-US" w:eastAsia="zh-CN"/>
        </w:rPr>
        <w:t>关于推行涉企免罚轻罚清单加强柔性执法进一步优化营商环境的实施意见</w:t>
      </w:r>
      <w:r>
        <w:rPr>
          <w:rFonts w:hint="eastAsia"/>
        </w:rPr>
        <w:t>》（</w:t>
      </w:r>
      <w:r>
        <w:rPr>
          <w:rFonts w:hint="eastAsia"/>
          <w:lang w:val="en-US" w:eastAsia="zh-CN"/>
        </w:rPr>
        <w:t>通司发</w:t>
      </w:r>
      <w:r>
        <w:rPr>
          <w:rFonts w:hint="eastAsia"/>
        </w:rPr>
        <w:t>〔20</w:t>
      </w:r>
      <w:r>
        <w:rPr>
          <w:rFonts w:hint="eastAsia"/>
          <w:lang w:val="en-US" w:eastAsia="zh-CN"/>
        </w:rPr>
        <w:t>20</w:t>
      </w:r>
      <w:r>
        <w:rPr>
          <w:rFonts w:hint="eastAsia"/>
        </w:rPr>
        <w:t>〕</w:t>
      </w:r>
      <w:r>
        <w:rPr>
          <w:rFonts w:hint="eastAsia"/>
          <w:lang w:val="en-US" w:eastAsia="zh-CN"/>
        </w:rPr>
        <w:t>63</w:t>
      </w:r>
      <w:r>
        <w:rPr>
          <w:rFonts w:hint="eastAsia"/>
        </w:rPr>
        <w:t>号</w:t>
      </w:r>
      <w:r>
        <w:rPr>
          <w:rFonts w:hint="eastAsia"/>
          <w:lang w:eastAsia="zh-CN"/>
        </w:rPr>
        <w:t>）</w:t>
      </w:r>
      <w:r>
        <w:rPr>
          <w:rFonts w:hint="eastAsia"/>
        </w:rPr>
        <w:t>要求，结合我市资然资源和规划系统执法工作实际，实施涉企轻微违法行为不予行政处罚和一般违法行为</w:t>
      </w:r>
      <w:r>
        <w:rPr>
          <w:rFonts w:hint="eastAsia"/>
          <w:lang w:eastAsia="zh-CN"/>
        </w:rPr>
        <w:t>从轻或者减轻</w:t>
      </w:r>
      <w:bookmarkStart w:id="0" w:name="_GoBack"/>
      <w:bookmarkEnd w:id="0"/>
      <w:r>
        <w:rPr>
          <w:rFonts w:hint="eastAsia"/>
        </w:rPr>
        <w:t>行政处罚事项的清单化管理。根据《中华人民共和国行政处罚法》、《中华人民共和国土地管理法》、《中华人民共和国城乡规划法》等法律法规等相关文件，制定本指导意见。</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一、明确相关概念及适用依据</w:t>
      </w:r>
    </w:p>
    <w:p>
      <w:pPr>
        <w:keepNext w:val="0"/>
        <w:keepLines w:val="0"/>
        <w:pageBreakBefore w:val="0"/>
        <w:widowControl w:val="0"/>
        <w:kinsoku/>
        <w:wordWrap/>
        <w:overflowPunct/>
        <w:topLinePunct w:val="0"/>
        <w:autoSpaceDE/>
        <w:autoSpaceDN/>
        <w:bidi w:val="0"/>
        <w:adjustRightInd/>
        <w:spacing w:line="540" w:lineRule="exact"/>
        <w:textAlignment w:val="auto"/>
        <w:rPr>
          <w:rFonts w:hint="eastAsia"/>
        </w:rPr>
      </w:pPr>
      <w:r>
        <w:rPr>
          <w:rFonts w:hint="eastAsia"/>
        </w:rPr>
        <w:t>（一）不予处罚是指自然资源和规划部门在开展执法检查过程中，经调查认定企业存在轻微违法行为，经批评教育、告诫引导或责令整改，企业及时主动纠正且没有造成危害后果的，自然资源和规划部门不再予以处罚。</w:t>
      </w:r>
    </w:p>
    <w:p>
      <w:pPr>
        <w:keepNext w:val="0"/>
        <w:keepLines w:val="0"/>
        <w:pageBreakBefore w:val="0"/>
        <w:widowControl w:val="0"/>
        <w:kinsoku/>
        <w:wordWrap/>
        <w:overflowPunct/>
        <w:topLinePunct w:val="0"/>
        <w:autoSpaceDE/>
        <w:autoSpaceDN/>
        <w:bidi w:val="0"/>
        <w:adjustRightInd/>
        <w:spacing w:line="540" w:lineRule="exact"/>
        <w:textAlignment w:val="auto"/>
        <w:rPr>
          <w:rFonts w:hint="eastAsia"/>
        </w:rPr>
      </w:pPr>
      <w:r>
        <w:rPr>
          <w:rFonts w:hint="eastAsia"/>
        </w:rPr>
        <w:t>在相关法律法规有单独规定时，可以依据该规定作出责令改正、责令限期改正、不予处罚等处理决定；在相关法律法规没有单独规定时，应当依据《中华人民共和国行政处罚法》的相关规定作出不予处罚等处理决定。</w:t>
      </w:r>
    </w:p>
    <w:p>
      <w:pPr>
        <w:keepNext w:val="0"/>
        <w:keepLines w:val="0"/>
        <w:pageBreakBefore w:val="0"/>
        <w:widowControl w:val="0"/>
        <w:kinsoku/>
        <w:wordWrap/>
        <w:overflowPunct/>
        <w:topLinePunct w:val="0"/>
        <w:autoSpaceDE/>
        <w:autoSpaceDN/>
        <w:bidi w:val="0"/>
        <w:adjustRightInd/>
        <w:spacing w:line="540" w:lineRule="exact"/>
        <w:textAlignment w:val="auto"/>
        <w:rPr>
          <w:rFonts w:hint="eastAsia"/>
        </w:rPr>
      </w:pPr>
      <w:r>
        <w:rPr>
          <w:rFonts w:hint="eastAsia"/>
          <w:lang w:eastAsia="zh-CN"/>
        </w:rPr>
        <w:t>（</w:t>
      </w:r>
      <w:r>
        <w:rPr>
          <w:rFonts w:hint="eastAsia"/>
          <w:lang w:val="en-US" w:eastAsia="zh-CN"/>
        </w:rPr>
        <w:t>二</w:t>
      </w:r>
      <w:r>
        <w:rPr>
          <w:rFonts w:hint="eastAsia"/>
          <w:lang w:eastAsia="zh-CN"/>
        </w:rPr>
        <w:t>）</w:t>
      </w:r>
      <w:r>
        <w:rPr>
          <w:rFonts w:hint="eastAsia"/>
        </w:rPr>
        <w:t>从轻行政处罚是指在行政处罚的法定种类和法定幅度内适用较轻的种类或者选择法定幅度中较低的部分予以处罚。其中，罚款的数额按照《</w:t>
      </w:r>
      <w:r>
        <w:rPr>
          <w:rFonts w:hint="eastAsia"/>
          <w:lang w:val="en-US" w:eastAsia="zh-CN"/>
        </w:rPr>
        <w:t>江苏省国土资源常用行政处罚自由裁量标准（试行）</w:t>
      </w:r>
      <w:r>
        <w:rPr>
          <w:rFonts w:hint="eastAsia"/>
        </w:rPr>
        <w:t>》</w:t>
      </w:r>
      <w:r>
        <w:rPr>
          <w:rFonts w:hint="eastAsia"/>
          <w:lang w:eastAsia="zh-CN"/>
        </w:rPr>
        <w:t>、《海洋行政处罚裁量权行使的若干意见》、《</w:t>
      </w:r>
      <w:r>
        <w:rPr>
          <w:rFonts w:hint="eastAsia"/>
          <w:lang w:val="en-US" w:eastAsia="zh-CN"/>
        </w:rPr>
        <w:t>森林防火条例</w:t>
      </w:r>
      <w:r>
        <w:rPr>
          <w:rFonts w:hint="eastAsia"/>
          <w:lang w:eastAsia="zh-CN"/>
        </w:rPr>
        <w:t>》、《</w:t>
      </w:r>
      <w:r>
        <w:rPr>
          <w:rFonts w:hint="eastAsia"/>
          <w:lang w:val="en-US" w:eastAsia="zh-CN"/>
        </w:rPr>
        <w:t>植物新品种保护条例</w:t>
      </w:r>
      <w:r>
        <w:rPr>
          <w:rFonts w:hint="eastAsia"/>
          <w:lang w:eastAsia="zh-CN"/>
        </w:rPr>
        <w:t>》</w:t>
      </w:r>
      <w:r>
        <w:rPr>
          <w:rFonts w:hint="eastAsia"/>
          <w:lang w:val="en-US" w:eastAsia="zh-CN"/>
        </w:rPr>
        <w:t>等标准</w:t>
      </w:r>
      <w:r>
        <w:rPr>
          <w:rFonts w:hint="eastAsia"/>
        </w:rPr>
        <w:t>的</w:t>
      </w:r>
      <w:r>
        <w:rPr>
          <w:rFonts w:hint="eastAsia"/>
          <w:lang w:val="en-US" w:eastAsia="zh-CN"/>
        </w:rPr>
        <w:t>低档</w:t>
      </w:r>
      <w:r>
        <w:rPr>
          <w:rFonts w:hint="eastAsia"/>
        </w:rPr>
        <w:t>执行。</w:t>
      </w:r>
    </w:p>
    <w:p>
      <w:pPr>
        <w:keepNext w:val="0"/>
        <w:keepLines w:val="0"/>
        <w:pageBreakBefore w:val="0"/>
        <w:widowControl w:val="0"/>
        <w:kinsoku/>
        <w:wordWrap/>
        <w:overflowPunct/>
        <w:topLinePunct w:val="0"/>
        <w:autoSpaceDE/>
        <w:autoSpaceDN/>
        <w:bidi w:val="0"/>
        <w:adjustRightInd/>
        <w:spacing w:line="540" w:lineRule="exact"/>
        <w:textAlignment w:val="auto"/>
      </w:pPr>
      <w:r>
        <w:rPr>
          <w:rFonts w:hint="eastAsia"/>
          <w:lang w:eastAsia="zh-CN"/>
        </w:rPr>
        <w:t>（</w:t>
      </w:r>
      <w:r>
        <w:rPr>
          <w:rFonts w:hint="eastAsia"/>
          <w:lang w:val="en-US" w:eastAsia="zh-CN"/>
        </w:rPr>
        <w:t>三</w:t>
      </w:r>
      <w:r>
        <w:rPr>
          <w:rFonts w:hint="eastAsia"/>
          <w:lang w:eastAsia="zh-CN"/>
        </w:rPr>
        <w:t>）</w:t>
      </w:r>
      <w:r>
        <w:t>减轻行政处罚是指在行政处罚的法定最低限度以下适用处罚。</w:t>
      </w:r>
    </w:p>
    <w:p>
      <w:pPr>
        <w:keepNext w:val="0"/>
        <w:keepLines w:val="0"/>
        <w:pageBreakBefore w:val="0"/>
        <w:widowControl w:val="0"/>
        <w:kinsoku/>
        <w:wordWrap/>
        <w:overflowPunct/>
        <w:topLinePunct w:val="0"/>
        <w:autoSpaceDE/>
        <w:autoSpaceDN/>
        <w:bidi w:val="0"/>
        <w:adjustRightInd/>
        <w:spacing w:line="540" w:lineRule="exact"/>
        <w:textAlignment w:val="auto"/>
        <w:rPr>
          <w:rFonts w:hint="eastAsia"/>
          <w:highlight w:val="none"/>
        </w:rPr>
      </w:pPr>
      <w:r>
        <w:rPr>
          <w:rFonts w:hint="eastAsia"/>
          <w:highlight w:val="none"/>
        </w:rPr>
        <w:t>在相关法律法规有单独规定时，可以依据该规定作出从轻</w:t>
      </w:r>
      <w:r>
        <w:rPr>
          <w:rFonts w:hint="eastAsia"/>
          <w:highlight w:val="none"/>
          <w:lang w:eastAsia="zh-CN"/>
        </w:rPr>
        <w:t>或者减轻</w:t>
      </w:r>
      <w:r>
        <w:rPr>
          <w:rFonts w:hint="eastAsia"/>
          <w:highlight w:val="none"/>
        </w:rPr>
        <w:t>处罚；在相关法律法规没有单独规定时，应当依据《中华人民共和国行政处罚法》的相关规定作出从轻</w:t>
      </w:r>
      <w:r>
        <w:rPr>
          <w:rFonts w:hint="eastAsia"/>
          <w:highlight w:val="none"/>
          <w:lang w:eastAsia="zh-CN"/>
        </w:rPr>
        <w:t>或者减轻</w:t>
      </w:r>
      <w:r>
        <w:rPr>
          <w:rFonts w:hint="eastAsia"/>
          <w:highlight w:val="none"/>
        </w:rPr>
        <w:t>处罚。</w:t>
      </w:r>
    </w:p>
    <w:p>
      <w:pPr>
        <w:keepNext w:val="0"/>
        <w:keepLines w:val="0"/>
        <w:pageBreakBefore w:val="0"/>
        <w:widowControl w:val="0"/>
        <w:kinsoku/>
        <w:wordWrap/>
        <w:overflowPunct/>
        <w:topLinePunct w:val="0"/>
        <w:autoSpaceDE/>
        <w:autoSpaceDN/>
        <w:bidi w:val="0"/>
        <w:adjustRightInd/>
        <w:spacing w:line="540" w:lineRule="exact"/>
        <w:textAlignment w:val="auto"/>
        <w:rPr>
          <w:rFonts w:hint="eastAsia"/>
        </w:rPr>
      </w:pPr>
      <w:r>
        <w:rPr>
          <w:rFonts w:hint="eastAsia"/>
        </w:rPr>
        <w:t>对自然资源和规划系统轻微违法行为不予处罚和一般违法行为从轻</w:t>
      </w:r>
      <w:r>
        <w:rPr>
          <w:rFonts w:hint="eastAsia"/>
          <w:lang w:eastAsia="zh-CN"/>
        </w:rPr>
        <w:t>或者减轻</w:t>
      </w:r>
      <w:r>
        <w:rPr>
          <w:rFonts w:hint="eastAsia"/>
        </w:rPr>
        <w:t>处罚等行政处罚自由裁量权的行使，是对《中华人民共和国行政处罚法》“公开公平公正原则”、“过罚相当原则”、“教育与处罚相结合原则”及“不予处罚”和“从轻或者减轻处罚”规定的细化和明确，是进一步优化营商法治环境、促进执法环境改善的切实举措。</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二、明确工作原则和要求</w:t>
      </w:r>
    </w:p>
    <w:p>
      <w:pPr>
        <w:keepNext w:val="0"/>
        <w:keepLines w:val="0"/>
        <w:pageBreakBefore w:val="0"/>
        <w:widowControl w:val="0"/>
        <w:kinsoku/>
        <w:wordWrap/>
        <w:overflowPunct/>
        <w:topLinePunct w:val="0"/>
        <w:autoSpaceDE/>
        <w:autoSpaceDN/>
        <w:bidi w:val="0"/>
        <w:adjustRightInd/>
        <w:spacing w:line="540" w:lineRule="exact"/>
        <w:textAlignment w:val="auto"/>
        <w:rPr>
          <w:rFonts w:hint="eastAsia"/>
        </w:rPr>
      </w:pPr>
      <w:r>
        <w:rPr>
          <w:rFonts w:hint="eastAsia"/>
        </w:rPr>
        <w:t>（一）坚守执法红线。坚持依法监管，确保执法有据、程序合法，处理结果符合相关法律法规规定，切实守好自然资源和规划重点领域的安全底线。</w:t>
      </w:r>
    </w:p>
    <w:p>
      <w:pPr>
        <w:keepNext w:val="0"/>
        <w:keepLines w:val="0"/>
        <w:pageBreakBefore w:val="0"/>
        <w:widowControl w:val="0"/>
        <w:kinsoku/>
        <w:wordWrap/>
        <w:overflowPunct/>
        <w:topLinePunct w:val="0"/>
        <w:autoSpaceDE/>
        <w:autoSpaceDN/>
        <w:bidi w:val="0"/>
        <w:adjustRightInd/>
        <w:spacing w:line="540" w:lineRule="exact"/>
        <w:textAlignment w:val="auto"/>
        <w:rPr>
          <w:rFonts w:hint="eastAsia"/>
        </w:rPr>
      </w:pPr>
      <w:r>
        <w:rPr>
          <w:rFonts w:hint="eastAsia"/>
        </w:rPr>
        <w:t>（二）包容审慎执法。坚持处罚与教育相结合，对于符合不予处罚和</w:t>
      </w:r>
      <w:r>
        <w:rPr>
          <w:rFonts w:hint="eastAsia"/>
          <w:lang w:eastAsia="zh-CN"/>
        </w:rPr>
        <w:t>从轻或者减轻</w:t>
      </w:r>
      <w:r>
        <w:rPr>
          <w:rFonts w:hint="eastAsia"/>
        </w:rPr>
        <w:t>处罚条件的违法行为，自然资源和规划部门应当通过责令改正、批评教育、指导约谈等措施，纠正企业的违法行为，消除或减轻危害后果。</w:t>
      </w:r>
    </w:p>
    <w:p>
      <w:pPr>
        <w:keepNext w:val="0"/>
        <w:keepLines w:val="0"/>
        <w:pageBreakBefore w:val="0"/>
        <w:widowControl w:val="0"/>
        <w:kinsoku/>
        <w:wordWrap/>
        <w:overflowPunct/>
        <w:topLinePunct w:val="0"/>
        <w:autoSpaceDE/>
        <w:autoSpaceDN/>
        <w:bidi w:val="0"/>
        <w:adjustRightInd/>
        <w:spacing w:line="540" w:lineRule="exact"/>
        <w:textAlignment w:val="auto"/>
        <w:rPr>
          <w:rFonts w:hint="eastAsia"/>
        </w:rPr>
      </w:pPr>
      <w:r>
        <w:rPr>
          <w:rFonts w:hint="eastAsia"/>
        </w:rPr>
        <w:t>（三）遵守法定程序。各级自然资源和规划部门应当严格按照《中华人民共和国行政处罚法》等法律法规规章规定的程序实施行政处罚，对于符合本指导意见，拟作出不予处罚、</w:t>
      </w:r>
      <w:r>
        <w:rPr>
          <w:rFonts w:hint="eastAsia"/>
          <w:lang w:eastAsia="zh-CN"/>
        </w:rPr>
        <w:t>从轻或者减轻</w:t>
      </w:r>
      <w:r>
        <w:rPr>
          <w:rFonts w:hint="eastAsia"/>
        </w:rPr>
        <w:t>处罚决定的案件，应当严格履行法制审核、集体讨论的行政处罚程序。</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三、明确适用范围及条件</w:t>
      </w:r>
    </w:p>
    <w:p>
      <w:pPr>
        <w:keepNext w:val="0"/>
        <w:keepLines w:val="0"/>
        <w:pageBreakBefore w:val="0"/>
        <w:widowControl w:val="0"/>
        <w:kinsoku/>
        <w:wordWrap/>
        <w:overflowPunct/>
        <w:topLinePunct w:val="0"/>
        <w:autoSpaceDE/>
        <w:autoSpaceDN/>
        <w:bidi w:val="0"/>
        <w:adjustRightInd/>
        <w:spacing w:line="540" w:lineRule="exact"/>
        <w:textAlignment w:val="auto"/>
        <w:rPr>
          <w:rFonts w:hint="eastAsia"/>
        </w:rPr>
      </w:pPr>
      <w:r>
        <w:rPr>
          <w:rFonts w:hint="eastAsia"/>
        </w:rPr>
        <w:t>本指导意见适用于</w:t>
      </w:r>
      <w:r>
        <w:rPr>
          <w:rFonts w:hint="eastAsia"/>
          <w:lang w:eastAsia="zh-CN"/>
        </w:rPr>
        <w:t>南通</w:t>
      </w:r>
      <w:r>
        <w:rPr>
          <w:rFonts w:hint="eastAsia"/>
        </w:rPr>
        <w:t>市自然资源和规划系统行政执法工作，法律法规规章或上级另有规定的，从其规定；原各单位现行有效的行政处罚裁量基准的相关规定与本指导意见不一致的部分，适用本指导意见规定。轻微违法行为不予处罚和一般违法行为从轻或者减轻处罚事项实行清单化动态管理，清单应依据法律法规规章的“立改废释”、省厅相关文件及执法实践要求进行调整；清单发布后，如与法律法规规章的“立改废释”、省厅相关文件规定不一致，有关事项立即停止执行。</w:t>
      </w:r>
    </w:p>
    <w:p>
      <w:pPr>
        <w:keepNext w:val="0"/>
        <w:keepLines w:val="0"/>
        <w:pageBreakBefore w:val="0"/>
        <w:widowControl w:val="0"/>
        <w:kinsoku/>
        <w:wordWrap/>
        <w:overflowPunct/>
        <w:topLinePunct w:val="0"/>
        <w:autoSpaceDE/>
        <w:autoSpaceDN/>
        <w:bidi w:val="0"/>
        <w:adjustRightInd/>
        <w:spacing w:line="540" w:lineRule="exact"/>
        <w:textAlignment w:val="auto"/>
        <w:rPr>
          <w:rFonts w:hint="eastAsia"/>
        </w:rPr>
      </w:pPr>
      <w:r>
        <w:rPr>
          <w:rFonts w:hint="eastAsia"/>
        </w:rPr>
        <w:t>本指导意见自印发之日起施行。对指导意见施行以前发现的当事人违法行为，尚未作出处理决定且符合指导意见明确的不予处罚、</w:t>
      </w:r>
      <w:r>
        <w:rPr>
          <w:rFonts w:hint="eastAsia"/>
          <w:lang w:eastAsia="zh-CN"/>
        </w:rPr>
        <w:t>从轻或者减轻</w:t>
      </w:r>
      <w:r>
        <w:rPr>
          <w:rFonts w:hint="eastAsia"/>
        </w:rPr>
        <w:t>处罚条件的，适用指导意见。</w:t>
      </w:r>
    </w:p>
    <w:p>
      <w:pPr>
        <w:keepNext w:val="0"/>
        <w:keepLines w:val="0"/>
        <w:pageBreakBefore w:val="0"/>
        <w:widowControl w:val="0"/>
        <w:kinsoku/>
        <w:wordWrap/>
        <w:overflowPunct/>
        <w:topLinePunct w:val="0"/>
        <w:autoSpaceDE/>
        <w:autoSpaceDN/>
        <w:bidi w:val="0"/>
        <w:adjustRightInd/>
        <w:spacing w:line="54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540" w:lineRule="exact"/>
        <w:textAlignment w:val="auto"/>
        <w:rPr>
          <w:rFonts w:hint="eastAsia"/>
        </w:rPr>
      </w:pPr>
      <w:r>
        <w:rPr>
          <w:rFonts w:hint="eastAsia"/>
        </w:rPr>
        <w:t>附件：1.</w:t>
      </w:r>
      <w:r>
        <w:rPr>
          <w:rFonts w:hint="eastAsia"/>
          <w:lang w:eastAsia="zh-CN"/>
        </w:rPr>
        <w:t>南通</w:t>
      </w:r>
      <w:r>
        <w:rPr>
          <w:rFonts w:hint="eastAsia"/>
        </w:rPr>
        <w:t>市自然资源和规划系统涉企轻微违法行为不予行政处罚清单</w:t>
      </w:r>
    </w:p>
    <w:p>
      <w:pPr>
        <w:keepNext w:val="0"/>
        <w:keepLines w:val="0"/>
        <w:pageBreakBefore w:val="0"/>
        <w:widowControl w:val="0"/>
        <w:kinsoku/>
        <w:wordWrap/>
        <w:overflowPunct/>
        <w:topLinePunct w:val="0"/>
        <w:autoSpaceDE/>
        <w:autoSpaceDN/>
        <w:bidi w:val="0"/>
        <w:adjustRightInd/>
        <w:spacing w:line="540" w:lineRule="exact"/>
        <w:ind w:firstLine="1600" w:firstLineChars="500"/>
        <w:textAlignment w:val="auto"/>
        <w:rPr>
          <w:rFonts w:hint="eastAsia"/>
        </w:rPr>
      </w:pPr>
      <w:r>
        <w:rPr>
          <w:rFonts w:hint="eastAsia"/>
        </w:rPr>
        <w:t>2.</w:t>
      </w:r>
      <w:r>
        <w:rPr>
          <w:rFonts w:hint="eastAsia"/>
          <w:lang w:eastAsia="zh-CN"/>
        </w:rPr>
        <w:t>南通</w:t>
      </w:r>
      <w:r>
        <w:rPr>
          <w:rFonts w:hint="eastAsia"/>
        </w:rPr>
        <w:t>市自然资源和规划系统涉企一般违法行为</w:t>
      </w:r>
      <w:r>
        <w:rPr>
          <w:rFonts w:hint="eastAsia"/>
          <w:lang w:eastAsia="zh-CN"/>
        </w:rPr>
        <w:t>从轻或者减轻</w:t>
      </w:r>
      <w:r>
        <w:rPr>
          <w:rFonts w:hint="eastAsia"/>
        </w:rPr>
        <w:t>行政处罚</w:t>
      </w:r>
      <w:r>
        <w:rPr>
          <w:rFonts w:hint="eastAsia"/>
          <w:lang w:val="en-US" w:eastAsia="zh-CN"/>
        </w:rPr>
        <w:t>清单</w:t>
      </w:r>
    </w:p>
    <w:sectPr>
      <w:footerReference r:id="rId3" w:type="default"/>
      <w:pgSz w:w="11906" w:h="16838"/>
      <w:pgMar w:top="1474" w:right="1474" w:bottom="158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left="320" w:leftChars="100" w:right="320" w:rightChars="100"/>
      <w:jc w:val="right"/>
      <w:rPr>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 PAGE </w:instrText>
    </w:r>
    <w:r>
      <w:rPr>
        <w:rFonts w:ascii="宋体" w:hAnsi="宋体"/>
        <w:sz w:val="28"/>
        <w:szCs w:val="28"/>
      </w:rPr>
      <w:fldChar w:fldCharType="separate"/>
    </w:r>
    <w:r>
      <w:rPr>
        <w:rStyle w:val="9"/>
        <w:rFonts w:ascii="宋体" w:hAnsi="宋体"/>
        <w:sz w:val="28"/>
        <w:szCs w:val="28"/>
      </w:rPr>
      <w:t>5</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F10037"/>
    <w:rsid w:val="01B13627"/>
    <w:rsid w:val="03770DBF"/>
    <w:rsid w:val="10773740"/>
    <w:rsid w:val="117D32CE"/>
    <w:rsid w:val="138A307B"/>
    <w:rsid w:val="14756DFA"/>
    <w:rsid w:val="23FC16FF"/>
    <w:rsid w:val="26FC0514"/>
    <w:rsid w:val="276D75CB"/>
    <w:rsid w:val="2A981F5B"/>
    <w:rsid w:val="40721808"/>
    <w:rsid w:val="40F64F22"/>
    <w:rsid w:val="4221313F"/>
    <w:rsid w:val="42493E56"/>
    <w:rsid w:val="518D61F2"/>
    <w:rsid w:val="525D4E2C"/>
    <w:rsid w:val="599069AD"/>
    <w:rsid w:val="5F1C2158"/>
    <w:rsid w:val="60435CAD"/>
    <w:rsid w:val="6AF10037"/>
    <w:rsid w:val="6D15143F"/>
    <w:rsid w:val="722625DB"/>
    <w:rsid w:val="7D3C4FA3"/>
    <w:rsid w:val="7D996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382" w:firstLineChars="200"/>
      <w:jc w:val="both"/>
    </w:pPr>
    <w:rPr>
      <w:rFonts w:ascii="Times New Roman" w:hAnsi="Times New Roman" w:eastAsia="仿宋_GB2312" w:cs="Times New Roman"/>
      <w:kern w:val="2"/>
      <w:sz w:val="32"/>
      <w:szCs w:val="22"/>
      <w:lang w:val="en-US" w:eastAsia="zh-CN" w:bidi="ar-SA"/>
    </w:rPr>
  </w:style>
  <w:style w:type="paragraph" w:styleId="4">
    <w:name w:val="heading 1"/>
    <w:basedOn w:val="1"/>
    <w:next w:val="1"/>
    <w:qFormat/>
    <w:uiPriority w:val="0"/>
    <w:pPr>
      <w:keepNext/>
      <w:keepLines/>
      <w:spacing w:beforeLines="0" w:beforeAutospacing="0" w:afterLines="0" w:afterAutospacing="0" w:line="560" w:lineRule="exact"/>
      <w:ind w:firstLine="883" w:firstLineChars="200"/>
      <w:outlineLvl w:val="0"/>
    </w:pPr>
    <w:rPr>
      <w:rFonts w:ascii="Calibri" w:hAnsi="Calibri" w:eastAsia="黑体"/>
      <w:kern w:val="44"/>
      <w:sz w:val="32"/>
      <w:szCs w:val="24"/>
    </w:rPr>
  </w:style>
  <w:style w:type="paragraph" w:styleId="5">
    <w:name w:val="heading 2"/>
    <w:basedOn w:val="1"/>
    <w:next w:val="1"/>
    <w:link w:val="13"/>
    <w:semiHidden/>
    <w:unhideWhenUsed/>
    <w:qFormat/>
    <w:uiPriority w:val="0"/>
    <w:pPr>
      <w:keepNext/>
      <w:keepLines/>
      <w:spacing w:beforeLines="0" w:beforeAutospacing="0" w:afterLines="0" w:afterAutospacing="0" w:line="560" w:lineRule="exact"/>
      <w:ind w:firstLine="1440" w:firstLineChars="200"/>
      <w:outlineLvl w:val="1"/>
    </w:pPr>
    <w:rPr>
      <w:rFonts w:ascii="楷体_GB2312" w:hAnsi="楷体_GB2312" w:eastAsia="楷体_GB2312"/>
      <w:sz w:val="32"/>
      <w:szCs w:val="24"/>
    </w:rPr>
  </w:style>
  <w:style w:type="paragraph" w:styleId="6">
    <w:name w:val="heading 3"/>
    <w:basedOn w:val="1"/>
    <w:next w:val="1"/>
    <w:semiHidden/>
    <w:unhideWhenUsed/>
    <w:qFormat/>
    <w:uiPriority w:val="0"/>
    <w:pPr>
      <w:keepNext/>
      <w:keepLines/>
      <w:spacing w:beforeLines="0" w:beforeAutospacing="0" w:afterLines="0" w:afterAutospacing="0" w:line="560" w:lineRule="exact"/>
      <w:outlineLvl w:val="2"/>
    </w:pPr>
    <w:rPr>
      <w:b/>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pPr>
    <w:rPr>
      <w:rFonts w:hint="eastAsia" w:ascii="Calibri" w:hAnsi="Calibri" w:eastAsia="Calibri" w:cs="Calibri"/>
      <w:color w:val="000000"/>
      <w:sz w:val="21"/>
      <w:szCs w:val="21"/>
      <w:lang w:val="en-US" w:bidi="ar-SA"/>
    </w:rPr>
  </w:style>
  <w:style w:type="paragraph" w:styleId="3">
    <w:name w:val="Body Text"/>
    <w:basedOn w:val="1"/>
    <w:qFormat/>
    <w:uiPriority w:val="0"/>
    <w:pPr>
      <w:snapToGrid/>
      <w:spacing w:line="240" w:lineRule="auto"/>
      <w:ind w:left="111" w:firstLine="0"/>
      <w:jc w:val="left"/>
    </w:pPr>
    <w:rPr>
      <w:rFonts w:ascii="Arial Unicode MS" w:hAnsi="Arial Unicode MS" w:eastAsia="宋体" w:cs="宋体"/>
      <w:snapToGrid/>
      <w:kern w:val="2"/>
      <w:szCs w:val="32"/>
    </w:rPr>
  </w:style>
  <w:style w:type="paragraph" w:styleId="7">
    <w:name w:val="footer"/>
    <w:basedOn w:val="1"/>
    <w:qFormat/>
    <w:uiPriority w:val="0"/>
    <w:pPr>
      <w:tabs>
        <w:tab w:val="center" w:pos="4153"/>
        <w:tab w:val="right" w:pos="8306"/>
      </w:tabs>
      <w:snapToGrid w:val="0"/>
      <w:jc w:val="left"/>
    </w:pPr>
    <w:rPr>
      <w:kern w:val="0"/>
      <w:sz w:val="18"/>
      <w:szCs w:val="18"/>
    </w:rPr>
  </w:style>
  <w:style w:type="character" w:styleId="9">
    <w:name w:val="page number"/>
    <w:basedOn w:val="8"/>
    <w:qFormat/>
    <w:uiPriority w:val="0"/>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题目"/>
    <w:basedOn w:val="1"/>
    <w:qFormat/>
    <w:uiPriority w:val="0"/>
    <w:pPr>
      <w:spacing w:line="560" w:lineRule="exact"/>
      <w:jc w:val="center"/>
    </w:pPr>
    <w:rPr>
      <w:rFonts w:ascii="Calibri" w:hAnsi="Calibri" w:eastAsia="方正小标宋_GBK"/>
      <w:sz w:val="44"/>
      <w:szCs w:val="24"/>
    </w:rPr>
  </w:style>
  <w:style w:type="character" w:customStyle="1" w:styleId="13">
    <w:name w:val="标题 2 Char"/>
    <w:link w:val="5"/>
    <w:qFormat/>
    <w:uiPriority w:val="0"/>
    <w:rPr>
      <w:rFonts w:ascii="楷体_GB2312" w:hAnsi="楷体_GB2312" w:eastAsia="楷体_GB2312"/>
      <w:sz w:val="32"/>
      <w:szCs w:val="24"/>
    </w:rPr>
  </w:style>
  <w:style w:type="character" w:customStyle="1" w:styleId="14">
    <w:name w:val="font1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2020-08-14T01:50:00Z</dcterms:created>
  <dc:creator>janie</dc:creator>
  <cp:lastModifiedBy>人人人</cp:lastModifiedBy>
  <dcterms:modified xsi:type="dcterms:W3CDTF">2020-08-19T07:06:11Z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