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南通市大数据管理中心2024年度市本级数字政府项目立项材料编制服务项目</w:t>
      </w:r>
      <w:r>
        <w:rPr>
          <w:rFonts w:hint="eastAsia" w:ascii="宋体" w:hAnsi="宋体" w:eastAsia="宋体" w:cs="宋体"/>
          <w:b/>
          <w:bCs/>
          <w:sz w:val="36"/>
          <w:szCs w:val="36"/>
          <w:lang w:val="en-US" w:eastAsia="zh-CN"/>
        </w:rPr>
        <w:t>需求</w:t>
      </w:r>
    </w:p>
    <w:p>
      <w:pPr>
        <w:spacing w:before="223"/>
        <w:ind w:left="260"/>
        <w:rPr>
          <w:rFonts w:ascii="宋体" w:hAnsi="宋体" w:cs="宋体"/>
          <w:b/>
          <w:sz w:val="24"/>
          <w:szCs w:val="24"/>
        </w:rPr>
      </w:pPr>
      <w:r>
        <w:rPr>
          <w:rFonts w:hint="eastAsia" w:ascii="宋体" w:hAnsi="宋体" w:cs="宋体"/>
          <w:b/>
          <w:sz w:val="24"/>
          <w:szCs w:val="24"/>
        </w:rPr>
        <w:t>一、项目概况</w:t>
      </w:r>
    </w:p>
    <w:p>
      <w:pPr>
        <w:pStyle w:val="7"/>
        <w:spacing w:line="560" w:lineRule="exact"/>
        <w:ind w:firstLine="480" w:firstLineChars="200"/>
        <w:rPr>
          <w:rFonts w:hint="eastAsia" w:cs="宋体"/>
          <w:sz w:val="24"/>
          <w:szCs w:val="24"/>
        </w:rPr>
      </w:pPr>
      <w:r>
        <w:rPr>
          <w:rFonts w:hint="eastAsia" w:cs="宋体"/>
          <w:sz w:val="24"/>
          <w:szCs w:val="24"/>
        </w:rPr>
        <w:t>根据《南通市市级政务信息化项目管理办法》（通政办发〔2021〕53号）要求，政府投资项目实行审批制，项目单位应当编制项目建议书、可行性研究报告、初步设计，按照政府投资管理权限和规定的程序，报市数据局审批。项目建议书可自行编制也可委托咨询公司编制；项目可行性研究报告需有能力的咨询公司编制；项目初步设计方案需有资质的咨询公司编制。</w:t>
      </w:r>
    </w:p>
    <w:p>
      <w:pPr>
        <w:pStyle w:val="7"/>
        <w:spacing w:line="560" w:lineRule="exact"/>
        <w:ind w:firstLine="480" w:firstLineChars="200"/>
        <w:rPr>
          <w:rFonts w:hint="eastAsia" w:cs="宋体"/>
          <w:sz w:val="24"/>
          <w:szCs w:val="24"/>
        </w:rPr>
      </w:pPr>
      <w:r>
        <w:rPr>
          <w:rFonts w:hint="eastAsia" w:cs="宋体"/>
          <w:sz w:val="24"/>
          <w:szCs w:val="24"/>
        </w:rPr>
        <w:t>本项目采购需求为：为南通市大数据管理中心2024年度市本级数字政府项目提供立项材料编制服务。具体包括：</w:t>
      </w:r>
    </w:p>
    <w:p>
      <w:pPr>
        <w:pStyle w:val="7"/>
        <w:spacing w:line="560" w:lineRule="exact"/>
        <w:ind w:firstLine="480" w:firstLineChars="200"/>
        <w:rPr>
          <w:rFonts w:hint="eastAsia" w:cs="宋体"/>
          <w:sz w:val="24"/>
          <w:szCs w:val="24"/>
        </w:rPr>
      </w:pPr>
      <w:r>
        <w:rPr>
          <w:rFonts w:hint="eastAsia" w:cs="宋体"/>
          <w:sz w:val="24"/>
          <w:szCs w:val="24"/>
        </w:rPr>
        <w:t>（1）营商惠企政策直达平台二期，投资估算100万元，编制预算1.4万元；</w:t>
      </w:r>
    </w:p>
    <w:p>
      <w:pPr>
        <w:pStyle w:val="7"/>
        <w:spacing w:line="560" w:lineRule="exact"/>
        <w:ind w:firstLine="480" w:firstLineChars="200"/>
        <w:rPr>
          <w:rFonts w:hint="eastAsia" w:cs="宋体"/>
          <w:sz w:val="24"/>
          <w:szCs w:val="24"/>
        </w:rPr>
      </w:pPr>
      <w:r>
        <w:rPr>
          <w:rFonts w:hint="eastAsia" w:cs="宋体"/>
          <w:sz w:val="24"/>
          <w:szCs w:val="24"/>
        </w:rPr>
        <w:t>（2）市人民政府网站群集约化系统信创化改造项目，投资估算300万元，编制预算4.2万元；</w:t>
      </w:r>
    </w:p>
    <w:p>
      <w:pPr>
        <w:pStyle w:val="7"/>
        <w:spacing w:line="560" w:lineRule="exact"/>
        <w:ind w:firstLine="480" w:firstLineChars="200"/>
        <w:rPr>
          <w:rFonts w:hint="eastAsia" w:cs="宋体"/>
          <w:sz w:val="24"/>
          <w:szCs w:val="24"/>
        </w:rPr>
      </w:pPr>
      <w:r>
        <w:rPr>
          <w:rFonts w:hint="eastAsia" w:cs="宋体"/>
          <w:sz w:val="24"/>
          <w:szCs w:val="24"/>
        </w:rPr>
        <w:t>（3）电子政务机房UPS设备更换项目，投资估算150万元，编制预算0.63万元；</w:t>
      </w:r>
    </w:p>
    <w:p>
      <w:pPr>
        <w:pStyle w:val="7"/>
        <w:spacing w:line="560" w:lineRule="exact"/>
        <w:ind w:firstLine="480" w:firstLineChars="200"/>
        <w:rPr>
          <w:rFonts w:hint="eastAsia" w:cs="宋体"/>
          <w:sz w:val="24"/>
          <w:szCs w:val="24"/>
        </w:rPr>
      </w:pPr>
      <w:r>
        <w:rPr>
          <w:rFonts w:hint="eastAsia" w:cs="宋体"/>
          <w:sz w:val="24"/>
          <w:szCs w:val="24"/>
        </w:rPr>
        <w:t>（4）“苏服办·南通”小程序建设，投资估算493万元，编制预算6.9万元；</w:t>
      </w:r>
    </w:p>
    <w:p>
      <w:pPr>
        <w:pStyle w:val="7"/>
        <w:spacing w:line="560" w:lineRule="exact"/>
        <w:ind w:firstLine="480" w:firstLineChars="200"/>
        <w:rPr>
          <w:rFonts w:hint="eastAsia" w:cs="宋体"/>
          <w:sz w:val="24"/>
          <w:szCs w:val="24"/>
        </w:rPr>
      </w:pPr>
      <w:r>
        <w:rPr>
          <w:rFonts w:hint="eastAsia" w:cs="宋体"/>
          <w:sz w:val="24"/>
          <w:szCs w:val="24"/>
        </w:rPr>
        <w:t>（5）电子政务基础应用提升项目，投资估算250万元，编制预算3.5万元；</w:t>
      </w:r>
    </w:p>
    <w:p>
      <w:pPr>
        <w:pStyle w:val="7"/>
        <w:spacing w:line="560" w:lineRule="exact"/>
        <w:ind w:firstLine="480" w:firstLineChars="200"/>
        <w:rPr>
          <w:rFonts w:hint="eastAsia" w:cs="宋体"/>
          <w:sz w:val="24"/>
          <w:szCs w:val="24"/>
        </w:rPr>
      </w:pPr>
      <w:r>
        <w:rPr>
          <w:rFonts w:hint="eastAsia" w:cs="宋体"/>
          <w:sz w:val="24"/>
          <w:szCs w:val="24"/>
        </w:rPr>
        <w:t>（6）电子政务云平台扩容（2024年）项目，投资估算1200万元，编制预算5</w:t>
      </w:r>
      <w:r>
        <w:rPr>
          <w:rFonts w:cs="宋体"/>
          <w:sz w:val="24"/>
          <w:szCs w:val="24"/>
        </w:rPr>
        <w:t>.04</w:t>
      </w:r>
      <w:r>
        <w:rPr>
          <w:rFonts w:hint="eastAsia" w:cs="宋体"/>
          <w:sz w:val="24"/>
          <w:szCs w:val="24"/>
        </w:rPr>
        <w:t>万元。</w:t>
      </w:r>
    </w:p>
    <w:p>
      <w:pPr>
        <w:pStyle w:val="2"/>
        <w:ind w:left="0" w:leftChars="0" w:firstLine="0" w:firstLineChars="0"/>
        <w:jc w:val="center"/>
        <w:rPr>
          <w:rFonts w:hint="eastAsia" w:ascii="黑体" w:hAnsi="黑体" w:eastAsia="黑体"/>
          <w:sz w:val="28"/>
        </w:rPr>
      </w:pPr>
      <w:r>
        <w:rPr>
          <w:rFonts w:hint="eastAsia" w:ascii="黑体" w:hAnsi="黑体" w:eastAsia="黑体"/>
          <w:sz w:val="28"/>
        </w:rPr>
        <w:t>表1</w:t>
      </w:r>
      <w:r>
        <w:rPr>
          <w:rFonts w:ascii="黑体" w:hAnsi="黑体" w:eastAsia="黑体"/>
          <w:sz w:val="28"/>
        </w:rPr>
        <w:t xml:space="preserve">  </w:t>
      </w:r>
      <w:r>
        <w:rPr>
          <w:rFonts w:hint="eastAsia" w:ascii="黑体" w:hAnsi="黑体" w:eastAsia="黑体"/>
          <w:sz w:val="28"/>
        </w:rPr>
        <w:t>项目清单</w:t>
      </w:r>
    </w:p>
    <w:p>
      <w:pPr>
        <w:pStyle w:val="2"/>
        <w:wordWrap w:val="0"/>
        <w:ind w:firstLine="420"/>
        <w:jc w:val="right"/>
        <w:rPr>
          <w:rFonts w:hint="eastAsia"/>
        </w:rPr>
      </w:pPr>
      <w:r>
        <w:rPr>
          <w:rFonts w:hint="eastAsia"/>
        </w:rPr>
        <w:t xml:space="preserve">单位：万元 </w:t>
      </w:r>
      <w:r>
        <w:t xml:space="preserve">   </w:t>
      </w:r>
    </w:p>
    <w:tbl>
      <w:tblPr>
        <w:tblStyle w:val="8"/>
        <w:tblW w:w="822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118"/>
        <w:gridCol w:w="765"/>
        <w:gridCol w:w="708"/>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654" w:type="dxa"/>
            <w:noWrap w:val="0"/>
            <w:vAlign w:val="center"/>
          </w:tcPr>
          <w:p>
            <w:pPr>
              <w:pStyle w:val="2"/>
              <w:spacing w:after="0"/>
              <w:ind w:left="0" w:leftChars="0" w:firstLine="0" w:firstLineChars="0"/>
              <w:jc w:val="center"/>
              <w:rPr>
                <w:rFonts w:hint="eastAsia" w:ascii="黑体" w:hAnsi="黑体" w:eastAsia="黑体"/>
              </w:rPr>
            </w:pPr>
            <w:r>
              <w:rPr>
                <w:rFonts w:hint="eastAsia" w:ascii="黑体" w:hAnsi="黑体" w:eastAsia="黑体"/>
              </w:rPr>
              <w:t>序号</w:t>
            </w:r>
          </w:p>
        </w:tc>
        <w:tc>
          <w:tcPr>
            <w:tcW w:w="3118" w:type="dxa"/>
            <w:noWrap w:val="0"/>
            <w:vAlign w:val="center"/>
          </w:tcPr>
          <w:p>
            <w:pPr>
              <w:pStyle w:val="2"/>
              <w:spacing w:after="0"/>
              <w:ind w:left="0" w:leftChars="0" w:firstLine="0" w:firstLineChars="0"/>
              <w:jc w:val="center"/>
              <w:rPr>
                <w:rFonts w:hint="eastAsia" w:ascii="黑体" w:hAnsi="黑体" w:eastAsia="黑体"/>
              </w:rPr>
            </w:pPr>
            <w:r>
              <w:rPr>
                <w:rFonts w:hint="eastAsia" w:ascii="黑体" w:hAnsi="黑体" w:eastAsia="黑体"/>
              </w:rPr>
              <w:t>项目名称</w:t>
            </w:r>
          </w:p>
        </w:tc>
        <w:tc>
          <w:tcPr>
            <w:tcW w:w="765" w:type="dxa"/>
            <w:noWrap w:val="0"/>
            <w:vAlign w:val="center"/>
          </w:tcPr>
          <w:p>
            <w:pPr>
              <w:pStyle w:val="2"/>
              <w:spacing w:after="0"/>
              <w:ind w:left="0" w:leftChars="0" w:firstLine="0" w:firstLineChars="0"/>
              <w:jc w:val="center"/>
              <w:rPr>
                <w:rFonts w:hint="eastAsia" w:ascii="黑体" w:hAnsi="黑体" w:eastAsia="黑体"/>
              </w:rPr>
            </w:pPr>
            <w:r>
              <w:rPr>
                <w:rFonts w:hint="eastAsia" w:ascii="黑体" w:hAnsi="黑体" w:eastAsia="黑体"/>
              </w:rPr>
              <w:t>投资估算</w:t>
            </w:r>
          </w:p>
        </w:tc>
        <w:tc>
          <w:tcPr>
            <w:tcW w:w="708" w:type="dxa"/>
            <w:noWrap w:val="0"/>
            <w:vAlign w:val="center"/>
          </w:tcPr>
          <w:p>
            <w:pPr>
              <w:pStyle w:val="2"/>
              <w:spacing w:after="0"/>
              <w:ind w:left="0" w:leftChars="0" w:firstLine="0" w:firstLineChars="0"/>
              <w:jc w:val="center"/>
              <w:rPr>
                <w:rFonts w:hint="eastAsia" w:ascii="黑体" w:hAnsi="黑体" w:eastAsia="黑体"/>
              </w:rPr>
            </w:pPr>
            <w:r>
              <w:rPr>
                <w:rFonts w:hint="eastAsia" w:ascii="黑体" w:hAnsi="黑体" w:eastAsia="黑体"/>
              </w:rPr>
              <w:t>编制预算</w:t>
            </w:r>
          </w:p>
        </w:tc>
        <w:tc>
          <w:tcPr>
            <w:tcW w:w="2983" w:type="dxa"/>
            <w:noWrap w:val="0"/>
            <w:vAlign w:val="center"/>
          </w:tcPr>
          <w:p>
            <w:pPr>
              <w:pStyle w:val="2"/>
              <w:spacing w:after="0"/>
              <w:ind w:left="0" w:leftChars="0" w:firstLine="0" w:firstLineChars="0"/>
              <w:jc w:val="center"/>
              <w:rPr>
                <w:rFonts w:hint="eastAsia" w:ascii="黑体" w:hAnsi="黑体" w:eastAsia="黑体"/>
              </w:rPr>
            </w:pPr>
            <w:r>
              <w:rPr>
                <w:rFonts w:hint="eastAsia" w:ascii="黑体" w:hAnsi="黑体" w:eastAsia="黑体"/>
              </w:rPr>
              <w:t>交付内容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4" w:type="dxa"/>
            <w:noWrap w:val="0"/>
            <w:vAlign w:val="center"/>
          </w:tcPr>
          <w:p>
            <w:pPr>
              <w:pStyle w:val="2"/>
              <w:ind w:left="0" w:leftChars="0" w:firstLine="0" w:firstLineChars="0"/>
              <w:jc w:val="center"/>
              <w:rPr>
                <w:rFonts w:hint="eastAsia"/>
              </w:rPr>
            </w:pPr>
            <w:r>
              <w:rPr>
                <w:rFonts w:hint="eastAsia"/>
              </w:rPr>
              <w:t>1</w:t>
            </w:r>
          </w:p>
        </w:tc>
        <w:tc>
          <w:tcPr>
            <w:tcW w:w="311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营商惠企政策直达平台二期</w:t>
            </w:r>
          </w:p>
        </w:tc>
        <w:tc>
          <w:tcPr>
            <w:tcW w:w="765"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100</w:t>
            </w:r>
          </w:p>
        </w:tc>
        <w:tc>
          <w:tcPr>
            <w:tcW w:w="70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1.4</w:t>
            </w:r>
          </w:p>
        </w:tc>
        <w:tc>
          <w:tcPr>
            <w:tcW w:w="2983" w:type="dxa"/>
            <w:vMerge w:val="restart"/>
            <w:noWrap w:val="0"/>
            <w:vAlign w:val="center"/>
          </w:tcPr>
          <w:p>
            <w:pPr>
              <w:pStyle w:val="2"/>
              <w:spacing w:after="0"/>
              <w:ind w:left="0" w:leftChars="0" w:firstLine="0" w:firstLineChars="0"/>
              <w:rPr>
                <w:rFonts w:hint="eastAsia" w:ascii="宋体" w:hAnsi="宋体"/>
                <w:szCs w:val="21"/>
              </w:rPr>
            </w:pPr>
            <w:r>
              <w:rPr>
                <w:rFonts w:hint="eastAsia" w:ascii="宋体" w:hAnsi="宋体"/>
                <w:szCs w:val="21"/>
              </w:rPr>
              <w:t>合并编报项目建议书、可行性研究报告、初步设计方案和投资概算，交付相应文本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4" w:type="dxa"/>
            <w:noWrap w:val="0"/>
            <w:vAlign w:val="center"/>
          </w:tcPr>
          <w:p>
            <w:pPr>
              <w:pStyle w:val="2"/>
              <w:ind w:left="0" w:leftChars="0" w:firstLine="0" w:firstLineChars="0"/>
              <w:jc w:val="center"/>
              <w:rPr>
                <w:rFonts w:hint="eastAsia"/>
              </w:rPr>
            </w:pPr>
            <w:r>
              <w:rPr>
                <w:rFonts w:hint="eastAsia"/>
              </w:rPr>
              <w:t>2</w:t>
            </w:r>
          </w:p>
        </w:tc>
        <w:tc>
          <w:tcPr>
            <w:tcW w:w="311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电子政务机房UPS设备更换项目</w:t>
            </w:r>
          </w:p>
        </w:tc>
        <w:tc>
          <w:tcPr>
            <w:tcW w:w="765"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150</w:t>
            </w:r>
          </w:p>
        </w:tc>
        <w:tc>
          <w:tcPr>
            <w:tcW w:w="70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0.63</w:t>
            </w:r>
          </w:p>
        </w:tc>
        <w:tc>
          <w:tcPr>
            <w:tcW w:w="2983" w:type="dxa"/>
            <w:vMerge w:val="continue"/>
            <w:noWrap w:val="0"/>
            <w:vAlign w:val="top"/>
          </w:tcPr>
          <w:p>
            <w:pPr>
              <w:pStyle w:val="2"/>
              <w:ind w:left="0" w:leftChars="0" w:firstLine="0" w:firstLineChars="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4" w:type="dxa"/>
            <w:noWrap w:val="0"/>
            <w:vAlign w:val="center"/>
          </w:tcPr>
          <w:p>
            <w:pPr>
              <w:pStyle w:val="2"/>
              <w:ind w:left="0" w:leftChars="0" w:firstLine="0" w:firstLineChars="0"/>
              <w:jc w:val="center"/>
              <w:rPr>
                <w:rFonts w:hint="eastAsia"/>
              </w:rPr>
            </w:pPr>
            <w:r>
              <w:rPr>
                <w:rFonts w:hint="eastAsia"/>
              </w:rPr>
              <w:t>3</w:t>
            </w:r>
          </w:p>
        </w:tc>
        <w:tc>
          <w:tcPr>
            <w:tcW w:w="3118" w:type="dxa"/>
            <w:noWrap w:val="0"/>
            <w:vAlign w:val="center"/>
          </w:tcPr>
          <w:p>
            <w:pPr>
              <w:pStyle w:val="2"/>
              <w:ind w:left="0" w:leftChars="0" w:firstLine="0" w:firstLineChars="0"/>
              <w:jc w:val="center"/>
              <w:rPr>
                <w:rFonts w:hint="eastAsia" w:ascii="宋体" w:hAnsi="宋体" w:cs="宋体"/>
                <w:szCs w:val="21"/>
              </w:rPr>
            </w:pPr>
            <w:r>
              <w:rPr>
                <w:rFonts w:hint="eastAsia" w:ascii="宋体" w:hAnsi="宋体" w:cs="宋体"/>
                <w:szCs w:val="21"/>
              </w:rPr>
              <w:t>电子政务基础应用提升项目</w:t>
            </w:r>
          </w:p>
        </w:tc>
        <w:tc>
          <w:tcPr>
            <w:tcW w:w="765" w:type="dxa"/>
            <w:noWrap w:val="0"/>
            <w:vAlign w:val="center"/>
          </w:tcPr>
          <w:p>
            <w:pPr>
              <w:pStyle w:val="2"/>
              <w:ind w:left="0" w:leftChars="0" w:firstLine="0" w:firstLineChars="0"/>
              <w:jc w:val="center"/>
              <w:rPr>
                <w:rFonts w:hint="eastAsia" w:ascii="宋体" w:hAnsi="宋体" w:cs="宋体"/>
                <w:szCs w:val="21"/>
              </w:rPr>
            </w:pPr>
            <w:r>
              <w:rPr>
                <w:rFonts w:hint="eastAsia" w:ascii="宋体" w:hAnsi="宋体" w:cs="宋体"/>
                <w:szCs w:val="21"/>
              </w:rPr>
              <w:t>250</w:t>
            </w:r>
          </w:p>
        </w:tc>
        <w:tc>
          <w:tcPr>
            <w:tcW w:w="70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3.5</w:t>
            </w:r>
          </w:p>
        </w:tc>
        <w:tc>
          <w:tcPr>
            <w:tcW w:w="2983" w:type="dxa"/>
            <w:vMerge w:val="continue"/>
            <w:noWrap w:val="0"/>
            <w:vAlign w:val="top"/>
          </w:tcPr>
          <w:p>
            <w:pPr>
              <w:pStyle w:val="2"/>
              <w:ind w:left="0" w:leftChars="0" w:firstLine="0" w:firstLineChars="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54" w:type="dxa"/>
            <w:noWrap w:val="0"/>
            <w:vAlign w:val="center"/>
          </w:tcPr>
          <w:p>
            <w:pPr>
              <w:pStyle w:val="2"/>
              <w:ind w:left="0" w:leftChars="0" w:firstLine="0" w:firstLineChars="0"/>
              <w:jc w:val="center"/>
              <w:rPr>
                <w:rFonts w:hint="eastAsia"/>
              </w:rPr>
            </w:pPr>
            <w:r>
              <w:rPr>
                <w:rFonts w:hint="eastAsia"/>
              </w:rPr>
              <w:t>4</w:t>
            </w:r>
          </w:p>
        </w:tc>
        <w:tc>
          <w:tcPr>
            <w:tcW w:w="311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市人民政府网站群集约化系统信创化改造项目</w:t>
            </w:r>
          </w:p>
        </w:tc>
        <w:tc>
          <w:tcPr>
            <w:tcW w:w="765"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300</w:t>
            </w:r>
          </w:p>
        </w:tc>
        <w:tc>
          <w:tcPr>
            <w:tcW w:w="70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4.2</w:t>
            </w:r>
          </w:p>
        </w:tc>
        <w:tc>
          <w:tcPr>
            <w:tcW w:w="2983" w:type="dxa"/>
            <w:vMerge w:val="continue"/>
            <w:noWrap w:val="0"/>
            <w:vAlign w:val="top"/>
          </w:tcPr>
          <w:p>
            <w:pPr>
              <w:pStyle w:val="2"/>
              <w:ind w:left="0" w:leftChars="0" w:firstLine="0" w:firstLineChars="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noWrap w:val="0"/>
            <w:vAlign w:val="center"/>
          </w:tcPr>
          <w:p>
            <w:pPr>
              <w:pStyle w:val="2"/>
              <w:ind w:left="0" w:leftChars="0" w:firstLine="0" w:firstLineChars="0"/>
              <w:jc w:val="center"/>
              <w:rPr>
                <w:rFonts w:hint="eastAsia"/>
              </w:rPr>
            </w:pPr>
            <w:r>
              <w:rPr>
                <w:rFonts w:hint="eastAsia"/>
              </w:rPr>
              <w:t>5</w:t>
            </w:r>
          </w:p>
        </w:tc>
        <w:tc>
          <w:tcPr>
            <w:tcW w:w="3118" w:type="dxa"/>
            <w:noWrap w:val="0"/>
            <w:vAlign w:val="center"/>
          </w:tcPr>
          <w:p>
            <w:pPr>
              <w:pStyle w:val="2"/>
              <w:ind w:left="0" w:leftChars="0" w:firstLine="0" w:firstLineChars="0"/>
              <w:rPr>
                <w:rFonts w:hint="eastAsia" w:ascii="宋体" w:hAnsi="宋体"/>
                <w:szCs w:val="21"/>
              </w:rPr>
            </w:pPr>
            <w:r>
              <w:rPr>
                <w:rFonts w:hint="eastAsia" w:ascii="宋体" w:hAnsi="宋体" w:cs="宋体"/>
                <w:szCs w:val="21"/>
              </w:rPr>
              <w:t>“苏服办·南通”小程序建设</w:t>
            </w:r>
          </w:p>
        </w:tc>
        <w:tc>
          <w:tcPr>
            <w:tcW w:w="765"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493</w:t>
            </w:r>
          </w:p>
        </w:tc>
        <w:tc>
          <w:tcPr>
            <w:tcW w:w="70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6.9</w:t>
            </w:r>
          </w:p>
        </w:tc>
        <w:tc>
          <w:tcPr>
            <w:tcW w:w="2983" w:type="dxa"/>
            <w:noWrap w:val="0"/>
            <w:vAlign w:val="top"/>
          </w:tcPr>
          <w:p>
            <w:pPr>
              <w:pStyle w:val="5"/>
              <w:spacing w:line="240" w:lineRule="auto"/>
              <w:ind w:firstLine="0" w:firstLineChars="0"/>
              <w:rPr>
                <w:rFonts w:hint="eastAsia" w:hAnsi="宋体"/>
                <w:sz w:val="21"/>
                <w:szCs w:val="21"/>
              </w:rPr>
            </w:pPr>
            <w:r>
              <w:rPr>
                <w:rFonts w:hint="eastAsia" w:hAnsi="宋体"/>
                <w:b w:val="0"/>
                <w:spacing w:val="0"/>
                <w:sz w:val="21"/>
                <w:szCs w:val="21"/>
                <w:lang w:val="en-US" w:eastAsia="zh-CN"/>
              </w:rPr>
              <w:t>编报</w:t>
            </w:r>
            <w:r>
              <w:rPr>
                <w:rFonts w:hint="eastAsia" w:hAnsi="宋体"/>
                <w:b w:val="0"/>
                <w:spacing w:val="0"/>
                <w:sz w:val="21"/>
                <w:szCs w:val="21"/>
              </w:rPr>
              <w:t>初步设计方案（含投资概算），交付相应文本</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54" w:type="dxa"/>
            <w:noWrap w:val="0"/>
            <w:vAlign w:val="center"/>
          </w:tcPr>
          <w:p>
            <w:pPr>
              <w:pStyle w:val="2"/>
              <w:ind w:left="0" w:leftChars="0" w:firstLine="0" w:firstLineChars="0"/>
              <w:jc w:val="center"/>
              <w:rPr>
                <w:rFonts w:hint="eastAsia"/>
              </w:rPr>
            </w:pPr>
            <w:r>
              <w:rPr>
                <w:rFonts w:hint="eastAsia"/>
              </w:rPr>
              <w:t>6</w:t>
            </w:r>
          </w:p>
        </w:tc>
        <w:tc>
          <w:tcPr>
            <w:tcW w:w="3118" w:type="dxa"/>
            <w:noWrap w:val="0"/>
            <w:vAlign w:val="center"/>
          </w:tcPr>
          <w:p>
            <w:pPr>
              <w:pStyle w:val="2"/>
              <w:ind w:left="0" w:leftChars="0" w:firstLine="0" w:firstLineChars="0"/>
              <w:rPr>
                <w:rFonts w:hint="eastAsia" w:ascii="宋体" w:hAnsi="宋体" w:cs="宋体"/>
                <w:szCs w:val="21"/>
              </w:rPr>
            </w:pPr>
            <w:r>
              <w:rPr>
                <w:rFonts w:hint="eastAsia" w:ascii="宋体" w:hAnsi="宋体" w:cs="宋体"/>
                <w:szCs w:val="21"/>
              </w:rPr>
              <w:t>电子政务云平台扩容（2024年）项目</w:t>
            </w:r>
          </w:p>
        </w:tc>
        <w:tc>
          <w:tcPr>
            <w:tcW w:w="765" w:type="dxa"/>
            <w:noWrap w:val="0"/>
            <w:vAlign w:val="center"/>
          </w:tcPr>
          <w:p>
            <w:pPr>
              <w:pStyle w:val="2"/>
              <w:ind w:left="0" w:leftChars="0" w:firstLine="0" w:firstLineChars="0"/>
              <w:jc w:val="center"/>
              <w:rPr>
                <w:rFonts w:hint="eastAsia" w:ascii="宋体" w:hAnsi="宋体" w:cs="宋体"/>
                <w:szCs w:val="21"/>
              </w:rPr>
            </w:pPr>
            <w:r>
              <w:rPr>
                <w:rFonts w:hint="eastAsia" w:ascii="宋体" w:hAnsi="宋体" w:cs="宋体"/>
                <w:szCs w:val="21"/>
              </w:rPr>
              <w:t>1200</w:t>
            </w:r>
          </w:p>
        </w:tc>
        <w:tc>
          <w:tcPr>
            <w:tcW w:w="708" w:type="dxa"/>
            <w:noWrap w:val="0"/>
            <w:vAlign w:val="center"/>
          </w:tcPr>
          <w:p>
            <w:pPr>
              <w:pStyle w:val="2"/>
              <w:ind w:left="0" w:leftChars="0" w:firstLine="0" w:firstLineChars="0"/>
              <w:jc w:val="center"/>
              <w:rPr>
                <w:rFonts w:hint="eastAsia" w:ascii="宋体" w:hAnsi="宋体"/>
                <w:szCs w:val="21"/>
              </w:rPr>
            </w:pPr>
            <w:r>
              <w:rPr>
                <w:rFonts w:hint="eastAsia" w:ascii="宋体" w:hAnsi="宋体" w:cs="宋体"/>
                <w:szCs w:val="21"/>
              </w:rPr>
              <w:t>5</w:t>
            </w:r>
            <w:r>
              <w:rPr>
                <w:rFonts w:ascii="宋体" w:hAnsi="宋体" w:cs="宋体"/>
                <w:szCs w:val="21"/>
              </w:rPr>
              <w:t>.04</w:t>
            </w:r>
          </w:p>
        </w:tc>
        <w:tc>
          <w:tcPr>
            <w:tcW w:w="2983" w:type="dxa"/>
            <w:noWrap w:val="0"/>
            <w:vAlign w:val="top"/>
          </w:tcPr>
          <w:p>
            <w:pPr>
              <w:pStyle w:val="5"/>
              <w:spacing w:line="240" w:lineRule="auto"/>
              <w:ind w:firstLine="0" w:firstLineChars="0"/>
              <w:rPr>
                <w:rFonts w:hint="eastAsia" w:hAnsi="宋体"/>
                <w:b w:val="0"/>
                <w:spacing w:val="0"/>
                <w:sz w:val="21"/>
                <w:szCs w:val="21"/>
              </w:rPr>
            </w:pPr>
            <w:r>
              <w:rPr>
                <w:rFonts w:hint="eastAsia" w:hAnsi="宋体"/>
                <w:b w:val="0"/>
                <w:spacing w:val="0"/>
                <w:sz w:val="21"/>
                <w:szCs w:val="21"/>
              </w:rPr>
              <w:t>编报项目建议书、可行性研究报告和初步设计方案（含投资概算），交付相应文本</w:t>
            </w:r>
          </w:p>
        </w:tc>
      </w:tr>
    </w:tbl>
    <w:p>
      <w:pPr>
        <w:spacing w:before="223"/>
        <w:ind w:left="260"/>
        <w:rPr>
          <w:rFonts w:ascii="宋体" w:hAnsi="宋体" w:cs="宋体"/>
          <w:b/>
          <w:sz w:val="24"/>
          <w:szCs w:val="24"/>
        </w:rPr>
      </w:pPr>
      <w:r>
        <w:rPr>
          <w:rFonts w:hint="eastAsia" w:ascii="宋体" w:hAnsi="宋体" w:cs="宋体"/>
          <w:b/>
          <w:sz w:val="24"/>
          <w:szCs w:val="24"/>
        </w:rPr>
        <w:t>二、服务要求</w:t>
      </w:r>
    </w:p>
    <w:p>
      <w:pPr>
        <w:pStyle w:val="7"/>
        <w:tabs>
          <w:tab w:val="left" w:pos="0"/>
        </w:tabs>
        <w:snapToGrid w:val="0"/>
        <w:spacing w:line="520" w:lineRule="exact"/>
        <w:ind w:firstLine="480" w:firstLineChars="200"/>
        <w:rPr>
          <w:rFonts w:ascii="Times New Roman" w:hAnsi="宋体" w:cs="宋体"/>
          <w:sz w:val="24"/>
          <w:szCs w:val="24"/>
        </w:rPr>
      </w:pPr>
      <w:r>
        <w:rPr>
          <w:rFonts w:hint="eastAsia" w:ascii="Times New Roman" w:hAnsi="宋体" w:cs="宋体"/>
          <w:sz w:val="24"/>
          <w:szCs w:val="24"/>
        </w:rPr>
        <w:t>（一）对立项材料的编制要求</w:t>
      </w:r>
    </w:p>
    <w:p>
      <w:pPr>
        <w:snapToGrid w:val="0"/>
        <w:spacing w:line="520" w:lineRule="exact"/>
        <w:ind w:firstLine="480" w:firstLineChars="200"/>
        <w:rPr>
          <w:rFonts w:hAnsi="宋体" w:cs="宋体"/>
          <w:sz w:val="24"/>
          <w:szCs w:val="24"/>
        </w:rPr>
      </w:pPr>
      <w:r>
        <w:rPr>
          <w:rFonts w:hint="eastAsia" w:hAnsi="宋体" w:cs="宋体"/>
          <w:sz w:val="24"/>
          <w:szCs w:val="24"/>
        </w:rPr>
        <w:t>供应商根据采购单位提供的项目建设方案等材料，开展现场调研、需求确认等工作，完成项目建议书、可行性研究报告、初步设计方案的编制，并协助采购单位完成材料送审、论证、报批等工作。</w:t>
      </w:r>
    </w:p>
    <w:p>
      <w:pPr>
        <w:snapToGrid w:val="0"/>
        <w:spacing w:line="520" w:lineRule="exact"/>
        <w:ind w:firstLine="480" w:firstLineChars="200"/>
        <w:rPr>
          <w:rFonts w:hAnsi="宋体" w:cs="宋体"/>
          <w:sz w:val="24"/>
          <w:szCs w:val="24"/>
        </w:rPr>
      </w:pPr>
      <w:r>
        <w:rPr>
          <w:rFonts w:hint="eastAsia" w:hAnsi="宋体" w:cs="宋体"/>
          <w:sz w:val="24"/>
          <w:szCs w:val="24"/>
        </w:rPr>
        <w:t>（1）项目建议书要对项目建设的必要性、主要建设内容、拟建地点、拟建规模、投资匡算、资金筹措以及社会效益和经济效益等进行初步分析，并附相关文件资料。</w:t>
      </w:r>
    </w:p>
    <w:p>
      <w:pPr>
        <w:snapToGrid w:val="0"/>
        <w:spacing w:line="520" w:lineRule="exact"/>
        <w:ind w:firstLine="480" w:firstLineChars="200"/>
        <w:rPr>
          <w:rFonts w:hAnsi="宋体" w:cs="宋体"/>
          <w:sz w:val="24"/>
          <w:szCs w:val="24"/>
        </w:rPr>
      </w:pPr>
      <w:r>
        <w:rPr>
          <w:rFonts w:hint="eastAsia" w:hAnsi="宋体" w:cs="宋体"/>
          <w:sz w:val="24"/>
          <w:szCs w:val="24"/>
        </w:rPr>
        <w:t>（2）在充分分析项目技术经济可行性、社会效益和落实主要建设条件的基础上，编制项目可行性研究报告。项目可行性研究报告应当包含项目的勘察、设计、施工、监理以及重要设备、材料等采购活动的具体招标范围、招标组织形式和招标方式等内容。</w:t>
      </w:r>
    </w:p>
    <w:p>
      <w:pPr>
        <w:snapToGrid w:val="0"/>
        <w:spacing w:line="520" w:lineRule="exact"/>
        <w:ind w:firstLine="480" w:firstLineChars="200"/>
        <w:rPr>
          <w:rFonts w:hAnsi="宋体" w:cs="宋体"/>
          <w:sz w:val="24"/>
          <w:szCs w:val="24"/>
        </w:rPr>
      </w:pPr>
      <w:r>
        <w:rPr>
          <w:rFonts w:hint="eastAsia" w:hAnsi="宋体" w:cs="宋体"/>
          <w:sz w:val="24"/>
          <w:szCs w:val="24"/>
        </w:rPr>
        <w:t>（3）初步设计及其提出的概算应当符合可行性研究报告批复文件以及国家、省、市有关标准和规范的要求，且投资概算应当包括国家、省、市规定的项目建设所需的全部费用。</w:t>
      </w:r>
    </w:p>
    <w:p>
      <w:pPr>
        <w:snapToGrid w:val="0"/>
        <w:spacing w:line="520" w:lineRule="exact"/>
        <w:ind w:firstLine="480" w:firstLineChars="200"/>
        <w:rPr>
          <w:rFonts w:hAnsi="宋体" w:cs="宋体"/>
          <w:sz w:val="24"/>
          <w:szCs w:val="24"/>
        </w:rPr>
      </w:pPr>
      <w:r>
        <w:rPr>
          <w:rFonts w:hint="eastAsia" w:hAnsi="宋体" w:cs="宋体"/>
          <w:sz w:val="24"/>
          <w:szCs w:val="24"/>
        </w:rPr>
        <w:t>（二）对立项材料编制服务单位的要求</w:t>
      </w:r>
    </w:p>
    <w:p>
      <w:pPr>
        <w:snapToGrid w:val="0"/>
        <w:spacing w:line="520" w:lineRule="exact"/>
        <w:ind w:firstLine="480" w:firstLineChars="200"/>
        <w:rPr>
          <w:rFonts w:hAnsi="宋体" w:cs="宋体"/>
          <w:sz w:val="24"/>
          <w:szCs w:val="24"/>
        </w:rPr>
      </w:pPr>
      <w:r>
        <w:rPr>
          <w:rFonts w:hint="eastAsia" w:hAnsi="宋体" w:cs="宋体"/>
          <w:sz w:val="24"/>
          <w:szCs w:val="24"/>
        </w:rPr>
        <w:t>1. 供应商具备编制政务信息化项目建议书、可行性研究报告和初步设计方案的资质和能力。</w:t>
      </w:r>
    </w:p>
    <w:p>
      <w:pPr>
        <w:snapToGrid w:val="0"/>
        <w:spacing w:line="520" w:lineRule="exact"/>
        <w:ind w:firstLine="480" w:firstLineChars="200"/>
        <w:rPr>
          <w:rFonts w:hAnsi="宋体" w:cs="宋体"/>
          <w:sz w:val="24"/>
          <w:szCs w:val="24"/>
        </w:rPr>
      </w:pPr>
      <w:r>
        <w:rPr>
          <w:rFonts w:hint="eastAsia" w:hAnsi="宋体" w:cs="宋体"/>
          <w:sz w:val="24"/>
          <w:szCs w:val="24"/>
        </w:rPr>
        <w:t>2. 在立项材料编制服务中须遵循“预见性、客观公正性、可靠性、科学性、合规性”等基本要求，充分理解和维护采购单位的项目需求，杜绝倾向于项目的供应商或者存在立项材料编制之外的关联关系；构建严格的内控制度，实施内部质量控制，确保工作质量；严守职业道德和廉洁纪律，构建严格有效的内部质量控制体系，接受采购单位的指导和监督。</w:t>
      </w:r>
    </w:p>
    <w:p>
      <w:pPr>
        <w:pStyle w:val="7"/>
        <w:spacing w:line="560" w:lineRule="exact"/>
        <w:ind w:firstLine="480" w:firstLineChars="200"/>
        <w:rPr>
          <w:rFonts w:hint="eastAsia" w:cs="宋体"/>
          <w:sz w:val="24"/>
          <w:szCs w:val="24"/>
        </w:rPr>
      </w:pPr>
      <w:r>
        <w:rPr>
          <w:rFonts w:hint="eastAsia" w:cs="宋体"/>
          <w:sz w:val="24"/>
          <w:szCs w:val="24"/>
        </w:rPr>
        <w:t>3. 供应商按照国家、省和市有关要求完成材料编制，材料经采购人确认后，协助采购单位完成材料送审、论证、报批等工作。</w:t>
      </w:r>
    </w:p>
    <w:p>
      <w:pPr>
        <w:pStyle w:val="7"/>
        <w:spacing w:line="560" w:lineRule="exact"/>
        <w:ind w:firstLine="480" w:firstLineChars="200"/>
        <w:rPr>
          <w:rFonts w:hint="eastAsia" w:cs="宋体"/>
          <w:sz w:val="24"/>
          <w:szCs w:val="24"/>
        </w:rPr>
      </w:pPr>
      <w:r>
        <w:rPr>
          <w:rFonts w:hint="eastAsia" w:cs="宋体"/>
          <w:sz w:val="24"/>
          <w:szCs w:val="24"/>
        </w:rPr>
        <w:t>（三）对立项材料编制人员的要求</w:t>
      </w:r>
    </w:p>
    <w:p>
      <w:pPr>
        <w:pStyle w:val="7"/>
        <w:spacing w:line="560" w:lineRule="exact"/>
        <w:ind w:firstLine="480" w:firstLineChars="200"/>
        <w:rPr>
          <w:rFonts w:hint="eastAsia" w:cs="宋体"/>
          <w:sz w:val="24"/>
          <w:szCs w:val="24"/>
          <w:lang w:val="zh-CN"/>
        </w:rPr>
      </w:pPr>
      <w:r>
        <w:rPr>
          <w:rFonts w:hint="eastAsia" w:cs="宋体"/>
          <w:sz w:val="24"/>
          <w:szCs w:val="24"/>
        </w:rPr>
        <w:t>供应商须组建不少于6人的项目组，配备足够的专业技术力量，按专业分工负责本项目的立项报批文件编制工作</w:t>
      </w:r>
      <w:r>
        <w:rPr>
          <w:rFonts w:hint="eastAsia" w:cs="宋体"/>
          <w:sz w:val="24"/>
          <w:szCs w:val="24"/>
          <w:lang w:val="zh-CN"/>
        </w:rPr>
        <w:t>。</w:t>
      </w:r>
    </w:p>
    <w:p>
      <w:pPr>
        <w:widowControl/>
        <w:spacing w:line="520" w:lineRule="exact"/>
        <w:ind w:firstLine="482" w:firstLineChars="200"/>
        <w:jc w:val="left"/>
        <w:rPr>
          <w:rFonts w:ascii="宋体" w:hAnsi="宋体" w:cs="宋体"/>
          <w:b/>
          <w:sz w:val="24"/>
          <w:szCs w:val="24"/>
        </w:rPr>
      </w:pPr>
      <w:r>
        <w:rPr>
          <w:rFonts w:hint="eastAsia" w:ascii="宋体" w:hAnsi="宋体" w:cs="宋体"/>
          <w:b/>
          <w:bCs/>
          <w:sz w:val="24"/>
          <w:szCs w:val="24"/>
        </w:rPr>
        <w:t>三、</w:t>
      </w:r>
      <w:r>
        <w:rPr>
          <w:rFonts w:hint="eastAsia" w:ascii="宋体" w:hAnsi="宋体" w:cs="宋体"/>
          <w:b/>
          <w:sz w:val="24"/>
          <w:szCs w:val="24"/>
        </w:rPr>
        <w:t>服务期限</w:t>
      </w:r>
    </w:p>
    <w:p>
      <w:pPr>
        <w:pStyle w:val="7"/>
        <w:spacing w:line="560" w:lineRule="exact"/>
        <w:ind w:firstLine="480" w:firstLineChars="200"/>
        <w:rPr>
          <w:rFonts w:hint="eastAsia" w:cs="宋体"/>
          <w:sz w:val="24"/>
          <w:szCs w:val="24"/>
          <w:lang w:val="zh-CN"/>
        </w:rPr>
      </w:pPr>
      <w:r>
        <w:rPr>
          <w:rFonts w:hint="eastAsia" w:hAnsi="宋体" w:cs="宋体"/>
          <w:sz w:val="24"/>
          <w:szCs w:val="24"/>
        </w:rPr>
        <w:t>自合同签订之日起至立项材料完成报批</w:t>
      </w:r>
      <w:r>
        <w:rPr>
          <w:rFonts w:hint="eastAsia" w:cs="宋体"/>
          <w:sz w:val="24"/>
          <w:szCs w:val="24"/>
          <w:lang w:val="zh-CN"/>
        </w:rPr>
        <w:t>。</w:t>
      </w:r>
    </w:p>
    <w:p>
      <w:pPr>
        <w:widowControl/>
        <w:spacing w:line="520" w:lineRule="exact"/>
        <w:ind w:firstLine="482" w:firstLineChars="200"/>
        <w:jc w:val="left"/>
        <w:rPr>
          <w:rFonts w:ascii="宋体" w:hAnsi="宋体" w:cs="宋体"/>
          <w:b/>
          <w:sz w:val="24"/>
          <w:szCs w:val="24"/>
        </w:rPr>
      </w:pPr>
      <w:r>
        <w:rPr>
          <w:rFonts w:hint="eastAsia" w:ascii="宋体" w:hAnsi="Courier New" w:cs="宋体"/>
          <w:b/>
          <w:bCs/>
          <w:sz w:val="24"/>
          <w:szCs w:val="24"/>
          <w:lang w:val="zh-CN"/>
        </w:rPr>
        <w:t>四、</w:t>
      </w:r>
      <w:r>
        <w:rPr>
          <w:rFonts w:hint="eastAsia" w:ascii="宋体" w:hAnsi="宋体" w:cs="宋体"/>
          <w:b/>
          <w:sz w:val="24"/>
          <w:szCs w:val="24"/>
        </w:rPr>
        <w:t>付款方式</w:t>
      </w:r>
    </w:p>
    <w:p>
      <w:pPr>
        <w:pStyle w:val="7"/>
        <w:spacing w:line="560" w:lineRule="exact"/>
        <w:ind w:firstLine="480" w:firstLineChars="200"/>
        <w:rPr>
          <w:rFonts w:hint="eastAsia" w:cs="宋体"/>
          <w:sz w:val="24"/>
          <w:szCs w:val="24"/>
          <w:lang w:val="zh-CN"/>
        </w:rPr>
      </w:pPr>
      <w:r>
        <w:rPr>
          <w:rFonts w:hint="eastAsia" w:hAnsi="宋体" w:cs="宋体"/>
          <w:sz w:val="24"/>
          <w:szCs w:val="24"/>
        </w:rPr>
        <w:t>供应商完成项目建议书、可行性研究报告及初步设计文件的编制，并协助采购单位完成材料送审、论证、报批工作，待所有项目批复完成，采购人一次性支付合同总款</w:t>
      </w:r>
      <w:r>
        <w:rPr>
          <w:rFonts w:hint="eastAsia" w:cs="宋体"/>
          <w:sz w:val="24"/>
          <w:szCs w:val="24"/>
          <w:lang w:val="zh-CN"/>
        </w:rPr>
        <w:t>。</w:t>
      </w:r>
    </w:p>
    <w:p>
      <w:pPr>
        <w:bidi w:val="0"/>
        <w:jc w:val="left"/>
        <w:rPr>
          <w:rFonts w:hint="eastAsia"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34310B90"/>
    <w:rsid w:val="0B5A53CF"/>
    <w:rsid w:val="3431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next w:val="6"/>
    <w:qFormat/>
    <w:uiPriority w:val="0"/>
    <w:pPr>
      <w:spacing w:line="520" w:lineRule="exact"/>
      <w:ind w:firstLine="539" w:firstLineChars="184"/>
    </w:pPr>
    <w:rPr>
      <w:rFonts w:ascii="宋体"/>
      <w:b/>
      <w:spacing w:val="6"/>
      <w:sz w:val="28"/>
    </w:r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7">
    <w:name w:val="Plain Text"/>
    <w:basedOn w:val="1"/>
    <w:qFormat/>
    <w:uiPriority w:val="99"/>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1484</Words>
  <Characters>1561</Characters>
  <Lines>0</Lines>
  <Paragraphs>0</Paragraphs>
  <TotalTime>0</TotalTime>
  <ScaleCrop>false</ScaleCrop>
  <LinksUpToDate>false</LinksUpToDate>
  <CharactersWithSpaces>1570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2024-06-18T03:03:00Z</dcterms:created>
  <dc:creator>Angoni</dc:creator>
  <cp:lastModifiedBy>Lenovo</cp:lastModifiedBy>
  <dcterms:modified xsi:type="dcterms:W3CDTF">2024-06-27T02:54:04Z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E3A5D86BECED408D9C9A9BF1743A0DD1_11</vt:lpwstr>
  </property>
</Properties>
</file>