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36"/>
          <w:szCs w:val="36"/>
          <w:highlight w:val="none"/>
          <w:lang w:val="en-US" w:eastAsia="zh-CN"/>
        </w:rPr>
      </w:pPr>
      <w:bookmarkStart w:id="0" w:name="_GoBack"/>
      <w:r>
        <w:rPr>
          <w:rFonts w:hint="eastAsia" w:ascii="宋体" w:hAnsi="宋体" w:eastAsia="宋体" w:cs="宋体"/>
          <w:color w:val="auto"/>
          <w:sz w:val="36"/>
          <w:szCs w:val="36"/>
          <w:highlight w:val="none"/>
          <w:lang w:eastAsia="zh-CN"/>
        </w:rPr>
        <w:t>南通市市域社会治理现代化指挥中心人事、文书、项目档案整理服务项目</w:t>
      </w:r>
      <w:r>
        <w:rPr>
          <w:rFonts w:hint="eastAsia" w:ascii="宋体" w:hAnsi="宋体" w:eastAsia="宋体" w:cs="宋体"/>
          <w:color w:val="auto"/>
          <w:sz w:val="36"/>
          <w:szCs w:val="36"/>
          <w:highlight w:val="none"/>
          <w:lang w:val="en-US" w:eastAsia="zh-CN"/>
        </w:rPr>
        <w:t>项目需求</w:t>
      </w:r>
    </w:p>
    <w:bookmarkEnd w:id="0"/>
    <w:p>
      <w:pPr>
        <w:keepNext w:val="0"/>
        <w:keepLines w:val="0"/>
        <w:pageBreakBefore w:val="0"/>
        <w:widowControl w:val="0"/>
        <w:kinsoku/>
        <w:wordWrap/>
        <w:overflowPunct/>
        <w:topLinePunct w:val="0"/>
        <w:autoSpaceDE/>
        <w:autoSpaceDN/>
        <w:bidi w:val="0"/>
        <w:snapToGrid w:val="0"/>
        <w:spacing w:before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一、项目要求</w:t>
      </w:r>
    </w:p>
    <w:p>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本次档案整理服务工作</w:t>
      </w:r>
      <w:r>
        <w:rPr>
          <w:rFonts w:hint="eastAsia" w:ascii="宋体" w:hAnsi="宋体" w:eastAsia="宋体" w:cs="宋体"/>
          <w:color w:val="auto"/>
          <w:sz w:val="21"/>
          <w:szCs w:val="21"/>
          <w:highlight w:val="none"/>
          <w:lang w:val="en-US" w:eastAsia="zh-CN"/>
        </w:rPr>
        <w:t>包括：</w:t>
      </w:r>
    </w:p>
    <w:p>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一是文书、项目和实物档案整理（</w:t>
      </w:r>
      <w:r>
        <w:rPr>
          <w:rFonts w:hint="eastAsia" w:ascii="宋体" w:hAnsi="宋体" w:eastAsia="宋体" w:cs="宋体"/>
          <w:color w:val="auto"/>
          <w:sz w:val="21"/>
          <w:szCs w:val="21"/>
          <w:highlight w:val="none"/>
        </w:rPr>
        <w:t>包括本单位</w:t>
      </w:r>
      <w:r>
        <w:rPr>
          <w:rFonts w:hint="eastAsia" w:ascii="宋体" w:hAnsi="宋体" w:eastAsia="宋体" w:cs="宋体"/>
          <w:color w:val="auto"/>
          <w:sz w:val="21"/>
          <w:szCs w:val="21"/>
          <w:highlight w:val="none"/>
          <w:lang w:val="en-US" w:eastAsia="zh-CN"/>
        </w:rPr>
        <w:t>2020-2022</w:t>
      </w:r>
      <w:r>
        <w:rPr>
          <w:rFonts w:hint="eastAsia" w:ascii="宋体" w:hAnsi="宋体" w:eastAsia="宋体" w:cs="宋体"/>
          <w:color w:val="auto"/>
          <w:sz w:val="21"/>
          <w:szCs w:val="21"/>
          <w:highlight w:val="none"/>
        </w:rPr>
        <w:t>年度</w:t>
      </w:r>
      <w:r>
        <w:rPr>
          <w:rFonts w:hint="eastAsia" w:ascii="宋体" w:hAnsi="宋体" w:eastAsia="宋体" w:cs="宋体"/>
          <w:color w:val="auto"/>
          <w:sz w:val="21"/>
          <w:szCs w:val="21"/>
          <w:highlight w:val="none"/>
          <w:lang w:val="en-US" w:eastAsia="zh-CN"/>
        </w:rPr>
        <w:t>文书、项目和实物</w:t>
      </w:r>
      <w:r>
        <w:rPr>
          <w:rFonts w:hint="eastAsia" w:ascii="宋体" w:hAnsi="宋体" w:eastAsia="宋体" w:cs="宋体"/>
          <w:color w:val="auto"/>
          <w:sz w:val="21"/>
          <w:szCs w:val="21"/>
          <w:highlight w:val="none"/>
        </w:rPr>
        <w:t>档案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并录入管理系统；二是25册人事档案整理；三是文书档案管理软件采购1套。档案整理需要</w:t>
      </w:r>
      <w:r>
        <w:rPr>
          <w:rFonts w:hint="eastAsia" w:ascii="宋体" w:hAnsi="宋体" w:eastAsia="宋体" w:cs="宋体"/>
          <w:color w:val="auto"/>
          <w:sz w:val="21"/>
          <w:szCs w:val="21"/>
          <w:highlight w:val="none"/>
        </w:rPr>
        <w:t>做到收集齐全、整理规范、保管安全</w:t>
      </w:r>
      <w:r>
        <w:rPr>
          <w:rFonts w:hint="eastAsia" w:ascii="宋体" w:hAnsi="宋体" w:eastAsia="宋体" w:cs="宋体"/>
          <w:color w:val="auto"/>
          <w:sz w:val="21"/>
          <w:szCs w:val="21"/>
          <w:highlight w:val="none"/>
          <w:lang w:eastAsia="zh-CN"/>
        </w:rPr>
        <w:t>。</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56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二、项目周期及工作量</w:t>
      </w:r>
    </w:p>
    <w:p>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档案整理服务项目，从技术工艺、过程监管、质量控制、进度保障、安全生产和信息保密等多方面进行规划和资源配置，全方位保障各项实施工作的良性发展以及整体项目的顺利完成，项目主要需求有以下几点：</w:t>
      </w:r>
    </w:p>
    <w:p>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能够严格按《归档文件整理规则》（DA/T 22-2015）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《干部档案整理工作细则》及相关标准进行整理。</w:t>
      </w: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确保档案验收合格并顺利入库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符合相关业务部门检查要求</w:t>
      </w:r>
      <w:r>
        <w:rPr>
          <w:rFonts w:hint="eastAsia" w:ascii="宋体" w:hAnsi="宋体" w:eastAsia="宋体" w:cs="宋体"/>
          <w:color w:val="auto"/>
          <w:sz w:val="21"/>
          <w:szCs w:val="21"/>
          <w:highlight w:val="none"/>
        </w:rPr>
        <w:t>。</w:t>
      </w: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严格遵守档案保密制度，不将档案材料带离工作场所，不在其他场所谈论相关档案内容。</w:t>
      </w: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strike w:val="0"/>
          <w:color w:val="auto"/>
          <w:sz w:val="21"/>
          <w:szCs w:val="21"/>
          <w:highlight w:val="none"/>
          <w:u w:val="none"/>
        </w:rPr>
      </w:pPr>
      <w:r>
        <w:rPr>
          <w:rFonts w:hint="eastAsia" w:ascii="宋体" w:hAnsi="宋体" w:eastAsia="宋体" w:cs="宋体"/>
          <w:color w:val="auto"/>
          <w:sz w:val="21"/>
          <w:szCs w:val="21"/>
          <w:highlight w:val="none"/>
        </w:rPr>
        <w:t>档案整理周期为</w:t>
      </w:r>
      <w:r>
        <w:rPr>
          <w:rFonts w:hint="eastAsia" w:ascii="宋体" w:hAnsi="宋体" w:eastAsia="宋体" w:cs="宋体"/>
          <w:color w:val="auto"/>
          <w:sz w:val="21"/>
          <w:szCs w:val="21"/>
          <w:highlight w:val="none"/>
          <w:lang w:val="en-US" w:eastAsia="zh-CN"/>
        </w:rPr>
        <w:t>合同签订之日起至2023年</w:t>
      </w:r>
      <w:r>
        <w:rPr>
          <w:rFonts w:hint="eastAsia" w:ascii="宋体" w:hAnsi="宋体" w:eastAsia="宋体" w:cs="宋体"/>
          <w:strike w:val="0"/>
          <w:color w:val="auto"/>
          <w:sz w:val="21"/>
          <w:szCs w:val="21"/>
          <w:highlight w:val="none"/>
          <w:u w:val="none"/>
          <w:lang w:val="en-US" w:eastAsia="zh-CN"/>
        </w:rPr>
        <w:t>12月10日之前</w:t>
      </w:r>
      <w:r>
        <w:rPr>
          <w:rFonts w:hint="eastAsia" w:ascii="宋体" w:hAnsi="宋体" w:eastAsia="宋体" w:cs="宋体"/>
          <w:strike w:val="0"/>
          <w:color w:val="auto"/>
          <w:sz w:val="21"/>
          <w:szCs w:val="21"/>
          <w:highlight w:val="none"/>
          <w:u w:val="none"/>
        </w:rPr>
        <w:t>，整理结束后10日内完成验收。</w:t>
      </w: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strike w:val="0"/>
          <w:color w:val="auto"/>
          <w:sz w:val="21"/>
          <w:szCs w:val="21"/>
          <w:highlight w:val="none"/>
          <w:u w:val="none"/>
        </w:rPr>
      </w:pPr>
      <w:r>
        <w:rPr>
          <w:rFonts w:hint="eastAsia" w:ascii="宋体" w:hAnsi="宋体" w:eastAsia="宋体" w:cs="宋体"/>
          <w:strike w:val="0"/>
          <w:color w:val="auto"/>
          <w:sz w:val="21"/>
          <w:szCs w:val="21"/>
          <w:highlight w:val="none"/>
          <w:u w:val="none"/>
        </w:rPr>
        <w:t>档案实体整理及电子目录编制约</w:t>
      </w:r>
      <w:r>
        <w:rPr>
          <w:rFonts w:hint="eastAsia" w:ascii="宋体" w:hAnsi="宋体" w:eastAsia="宋体" w:cs="宋体"/>
          <w:strike w:val="0"/>
          <w:color w:val="auto"/>
          <w:sz w:val="21"/>
          <w:szCs w:val="21"/>
          <w:highlight w:val="none"/>
          <w:u w:val="none"/>
          <w:lang w:val="en-US" w:eastAsia="zh-CN"/>
        </w:rPr>
        <w:t>800</w:t>
      </w:r>
      <w:r>
        <w:rPr>
          <w:rFonts w:hint="eastAsia" w:ascii="宋体" w:hAnsi="宋体" w:eastAsia="宋体" w:cs="宋体"/>
          <w:strike w:val="0"/>
          <w:color w:val="auto"/>
          <w:sz w:val="21"/>
          <w:szCs w:val="21"/>
          <w:highlight w:val="none"/>
          <w:u w:val="none"/>
        </w:rPr>
        <w:t>卷，档案库房排架梳理约</w:t>
      </w:r>
      <w:r>
        <w:rPr>
          <w:rFonts w:hint="eastAsia" w:eastAsia="宋体" w:cs="宋体"/>
          <w:strike w:val="0"/>
          <w:color w:val="auto"/>
          <w:sz w:val="21"/>
          <w:szCs w:val="21"/>
          <w:highlight w:val="none"/>
          <w:u w:val="none"/>
          <w:lang w:eastAsia="zh-CN"/>
        </w:rPr>
        <w:t>6米</w:t>
      </w:r>
      <w:r>
        <w:rPr>
          <w:rFonts w:hint="eastAsia" w:ascii="宋体" w:hAnsi="宋体" w:eastAsia="宋体" w:cs="宋体"/>
          <w:strike w:val="0"/>
          <w:color w:val="auto"/>
          <w:sz w:val="21"/>
          <w:szCs w:val="21"/>
          <w:highlight w:val="none"/>
          <w:u w:val="none"/>
          <w:lang w:eastAsia="zh-CN"/>
        </w:rPr>
        <w:t>；</w:t>
      </w:r>
      <w:r>
        <w:rPr>
          <w:rFonts w:hint="eastAsia" w:ascii="宋体" w:hAnsi="宋体" w:eastAsia="宋体" w:cs="宋体"/>
          <w:strike w:val="0"/>
          <w:color w:val="auto"/>
          <w:sz w:val="21"/>
          <w:szCs w:val="21"/>
          <w:highlight w:val="none"/>
          <w:u w:val="none"/>
          <w:lang w:val="en-US" w:eastAsia="zh-CN"/>
        </w:rPr>
        <w:t>实物档案约15个；人事档案25册</w:t>
      </w:r>
      <w:r>
        <w:rPr>
          <w:rFonts w:hint="eastAsia" w:eastAsia="宋体" w:cs="宋体"/>
          <w:strike w:val="0"/>
          <w:color w:val="auto"/>
          <w:sz w:val="21"/>
          <w:szCs w:val="21"/>
          <w:highlight w:val="none"/>
          <w:u w:val="none"/>
          <w:lang w:val="en-US" w:eastAsia="zh-CN"/>
        </w:rPr>
        <w:t>；采购档案管理系统一份（系统的所有权归采购人所有）</w:t>
      </w:r>
      <w:r>
        <w:rPr>
          <w:rFonts w:hint="eastAsia" w:ascii="宋体" w:hAnsi="宋体" w:eastAsia="宋体" w:cs="宋体"/>
          <w:strike w:val="0"/>
          <w:color w:val="auto"/>
          <w:sz w:val="21"/>
          <w:szCs w:val="21"/>
          <w:highlight w:val="none"/>
          <w:u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1"/>
        <w:rPr>
          <w:rFonts w:hint="eastAsia" w:ascii="宋体" w:hAnsi="宋体" w:eastAsia="宋体" w:cs="宋体"/>
          <w:strike w:val="0"/>
          <w:color w:val="auto"/>
          <w:sz w:val="21"/>
          <w:szCs w:val="21"/>
          <w:highlight w:val="none"/>
          <w:u w:val="none"/>
        </w:rPr>
      </w:pPr>
      <w:r>
        <w:rPr>
          <w:rFonts w:hint="eastAsia" w:ascii="宋体" w:hAnsi="宋体" w:eastAsia="宋体" w:cs="宋体"/>
          <w:strike w:val="0"/>
          <w:color w:val="auto"/>
          <w:sz w:val="21"/>
          <w:szCs w:val="21"/>
          <w:highlight w:val="none"/>
          <w:u w:val="none"/>
        </w:rPr>
        <w:t>（6）项目所需的工具及耗材费用，档案扫描工作中的所有设备、办公桌椅、档案运输费用、工具与耗材费用均由</w:t>
      </w:r>
      <w:r>
        <w:rPr>
          <w:rFonts w:hint="eastAsia" w:ascii="宋体" w:hAnsi="宋体" w:eastAsia="宋体" w:cs="宋体"/>
          <w:strike w:val="0"/>
          <w:color w:val="auto"/>
          <w:sz w:val="21"/>
          <w:szCs w:val="21"/>
          <w:highlight w:val="none"/>
          <w:u w:val="none"/>
          <w:lang w:eastAsia="zh-CN"/>
        </w:rPr>
        <w:t>成交供应商</w:t>
      </w:r>
      <w:r>
        <w:rPr>
          <w:rFonts w:hint="eastAsia" w:ascii="宋体" w:hAnsi="宋体" w:eastAsia="宋体" w:cs="宋体"/>
          <w:strike w:val="0"/>
          <w:color w:val="auto"/>
          <w:sz w:val="21"/>
          <w:szCs w:val="21"/>
          <w:highlight w:val="none"/>
          <w:u w:val="none"/>
        </w:rPr>
        <w:t>承担，工作场地及相关水电需求由采购人提供。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strike w:val="0"/>
          <w:color w:val="auto"/>
          <w:sz w:val="21"/>
          <w:szCs w:val="21"/>
          <w:highlight w:val="none"/>
          <w:u w:val="none"/>
        </w:rPr>
        <w:t>（7）</w:t>
      </w:r>
      <w:r>
        <w:rPr>
          <w:rFonts w:hint="eastAsia" w:ascii="宋体" w:hAnsi="宋体" w:eastAsia="宋体" w:cs="宋体"/>
          <w:strike w:val="0"/>
          <w:color w:val="auto"/>
          <w:sz w:val="21"/>
          <w:szCs w:val="21"/>
          <w:highlight w:val="none"/>
          <w:u w:val="none"/>
          <w:lang w:eastAsia="zh-CN"/>
        </w:rPr>
        <w:t>成交供应商</w:t>
      </w:r>
      <w:r>
        <w:rPr>
          <w:rFonts w:hint="eastAsia" w:ascii="宋体" w:hAnsi="宋体" w:eastAsia="宋体" w:cs="宋体"/>
          <w:strike w:val="0"/>
          <w:color w:val="auto"/>
          <w:sz w:val="21"/>
          <w:szCs w:val="21"/>
          <w:highlight w:val="none"/>
          <w:u w:val="none"/>
        </w:rPr>
        <w:t>及工作人员应履行本磋商文件规定的安全保密义务，并签订保密协议作为合同附件。</w:t>
      </w:r>
    </w:p>
    <w:p>
      <w:pPr>
        <w:keepNext w:val="0"/>
        <w:keepLines w:val="0"/>
        <w:pageBreakBefore w:val="0"/>
        <w:widowControl w:val="0"/>
        <w:kinsoku/>
        <w:wordWrap/>
        <w:overflowPunct/>
        <w:topLinePunct w:val="0"/>
        <w:autoSpaceDE/>
        <w:autoSpaceDN/>
        <w:bidi w:val="0"/>
        <w:snapToGrid w:val="0"/>
        <w:spacing w:before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三、具体服务内容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1、档案管理辅助工作环节包括：配合做好档案室日常工作（档案的接收整理、查询调阅、复印拷贝、库房卫生、温湿度记录、消防巡查等）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整理装订环节细分包括：档案接收、档案整理（包括分类、排卷、核对、去杂物、修补、托裱、展平、打页码）、编制目录信息、打印（包括软封皮、盒面）、装订、盖章、装盒、总质检、客户质检、归还上架</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各环节要求如下：</w:t>
      </w:r>
    </w:p>
    <w:p>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（1）档案接收：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档案的接收，由采购人收集后逐项移送</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需专人负责。在整理过程中发现有不完整的，及时通知采购人。</w:t>
      </w:r>
    </w:p>
    <w:p>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（2）档案整理：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需依据《归档文件整理规则》（DA/T 22-2015）</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《干部档案整理工作细则》及相关标准进行整理。</w:t>
      </w:r>
    </w:p>
    <w:p>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strike w:val="0"/>
          <w:color w:val="auto"/>
          <w:sz w:val="21"/>
          <w:szCs w:val="21"/>
          <w:highlight w:val="none"/>
          <w:u w:val="none"/>
          <w:lang w:eastAsia="zh-CN"/>
        </w:rPr>
      </w:pPr>
      <w:r>
        <w:rPr>
          <w:rFonts w:hint="eastAsia" w:ascii="宋体" w:hAnsi="宋体" w:eastAsia="宋体" w:cs="宋体"/>
          <w:color w:val="auto"/>
          <w:sz w:val="21"/>
          <w:szCs w:val="21"/>
          <w:highlight w:val="none"/>
        </w:rPr>
        <w:t xml:space="preserve"> 对档案资料进行包括分类、排序、核对、整理拆卷、去杂物、修补、托裱、展平、打页码、编制目录信息、打印软封皮、打印盒面、装订、装盒。在档案整理过程中，对不规范材料纸张，应用A4空白纸进行粘贴或加边；对档案</w:t>
      </w:r>
      <w:r>
        <w:rPr>
          <w:rFonts w:hint="eastAsia" w:ascii="宋体" w:hAnsi="宋体" w:eastAsia="宋体" w:cs="宋体"/>
          <w:strike w:val="0"/>
          <w:color w:val="auto"/>
          <w:sz w:val="21"/>
          <w:szCs w:val="21"/>
          <w:highlight w:val="none"/>
          <w:u w:val="none"/>
        </w:rPr>
        <w:t>破</w:t>
      </w:r>
      <w:r>
        <w:rPr>
          <w:rFonts w:hint="eastAsia" w:ascii="宋体" w:hAnsi="宋体" w:eastAsia="宋体" w:cs="宋体"/>
          <w:strike w:val="0"/>
          <w:dstrike w:val="0"/>
          <w:color w:val="auto"/>
          <w:sz w:val="21"/>
          <w:szCs w:val="21"/>
          <w:highlight w:val="none"/>
          <w:u w:val="none"/>
        </w:rPr>
        <w:t>损情况的，须征求采购人同意后方可进行修复处理；应对档案材料中的大头针、订书针等杂物清除；处理后的档案页面规格统一为A4幅面大小，每册厚度不得超过</w:t>
      </w:r>
      <w:r>
        <w:rPr>
          <w:rFonts w:hint="eastAsia" w:ascii="宋体" w:hAnsi="宋体" w:eastAsia="宋体" w:cs="宋体"/>
          <w:strike w:val="0"/>
          <w:dstrike w:val="0"/>
          <w:color w:val="auto"/>
          <w:sz w:val="21"/>
          <w:szCs w:val="21"/>
          <w:highlight w:val="none"/>
          <w:u w:val="none"/>
          <w:lang w:val="en-US" w:eastAsia="zh-CN"/>
        </w:rPr>
        <w:t>2cm</w:t>
      </w:r>
      <w:r>
        <w:rPr>
          <w:rFonts w:hint="eastAsia" w:ascii="宋体" w:hAnsi="宋体" w:eastAsia="宋体" w:cs="宋体"/>
          <w:color w:val="auto"/>
          <w:sz w:val="21"/>
          <w:szCs w:val="21"/>
          <w:highlight w:val="none"/>
        </w:rPr>
        <w:t>。在整理过程中再次核对档案的完整性及有效性，发现问题及时向采购人反馈。信息录入应按要求将案卷基本信息录入到</w:t>
      </w:r>
      <w:r>
        <w:rPr>
          <w:rFonts w:hint="eastAsia" w:ascii="宋体" w:hAnsi="宋体" w:eastAsia="宋体" w:cs="宋体"/>
          <w:color w:val="auto"/>
          <w:sz w:val="21"/>
          <w:szCs w:val="21"/>
          <w:highlight w:val="none"/>
          <w:lang w:eastAsia="zh-CN"/>
        </w:rPr>
        <w:t>档案管理</w:t>
      </w:r>
      <w:r>
        <w:rPr>
          <w:rFonts w:hint="eastAsia" w:ascii="宋体" w:hAnsi="宋体" w:eastAsia="宋体" w:cs="宋体"/>
          <w:color w:val="auto"/>
          <w:sz w:val="21"/>
          <w:szCs w:val="21"/>
          <w:highlight w:val="none"/>
        </w:rPr>
        <w:t>系统中，确保电子文件与条目信</w:t>
      </w:r>
      <w:r>
        <w:rPr>
          <w:rFonts w:hint="eastAsia" w:ascii="宋体" w:hAnsi="宋体" w:eastAsia="宋体" w:cs="宋体"/>
          <w:strike w:val="0"/>
          <w:color w:val="auto"/>
          <w:sz w:val="21"/>
          <w:szCs w:val="21"/>
          <w:highlight w:val="none"/>
          <w:u w:val="none"/>
        </w:rPr>
        <w:t>息保证100%准确。档案装订要求档案材料齐全、纸张规范完整，装订孔不得压字、盖章不得模糊</w:t>
      </w:r>
      <w:r>
        <w:rPr>
          <w:rFonts w:hint="eastAsia" w:ascii="宋体" w:hAnsi="宋体" w:eastAsia="宋体" w:cs="宋体"/>
          <w:strike w:val="0"/>
          <w:color w:val="auto"/>
          <w:sz w:val="21"/>
          <w:szCs w:val="21"/>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strike w:val="0"/>
          <w:color w:val="auto"/>
          <w:sz w:val="21"/>
          <w:szCs w:val="21"/>
          <w:highlight w:val="none"/>
          <w:u w:val="none"/>
        </w:rPr>
      </w:pPr>
      <w:r>
        <w:rPr>
          <w:rFonts w:hint="eastAsia" w:ascii="宋体" w:hAnsi="宋体" w:eastAsia="宋体" w:cs="宋体"/>
          <w:strike w:val="0"/>
          <w:color w:val="auto"/>
          <w:sz w:val="21"/>
          <w:szCs w:val="21"/>
          <w:highlight w:val="none"/>
          <w:u w:val="none"/>
        </w:rPr>
        <w:t>（3）档案上架：采购人验收合格后，</w:t>
      </w:r>
      <w:r>
        <w:rPr>
          <w:rFonts w:hint="eastAsia" w:ascii="宋体" w:hAnsi="宋体" w:eastAsia="宋体" w:cs="宋体"/>
          <w:strike w:val="0"/>
          <w:color w:val="auto"/>
          <w:sz w:val="21"/>
          <w:szCs w:val="21"/>
          <w:highlight w:val="none"/>
          <w:u w:val="none"/>
          <w:lang w:eastAsia="zh-CN"/>
        </w:rPr>
        <w:t>成交供应商</w:t>
      </w:r>
      <w:r>
        <w:rPr>
          <w:rFonts w:hint="eastAsia" w:ascii="宋体" w:hAnsi="宋体" w:eastAsia="宋体" w:cs="宋体"/>
          <w:strike w:val="0"/>
          <w:color w:val="auto"/>
          <w:sz w:val="21"/>
          <w:szCs w:val="21"/>
          <w:highlight w:val="none"/>
          <w:u w:val="none"/>
        </w:rPr>
        <w:t>负责按照归档上架顺序排序上架，协助核查入库档案上架件的检查工作；负责协助完成各类档案实际上架的数据统计工作；</w:t>
      </w:r>
      <w:r>
        <w:rPr>
          <w:rFonts w:hint="eastAsia" w:ascii="宋体" w:hAnsi="宋体" w:eastAsia="宋体" w:cs="宋体"/>
          <w:strike w:val="0"/>
          <w:color w:val="auto"/>
          <w:sz w:val="21"/>
          <w:szCs w:val="21"/>
          <w:highlight w:val="none"/>
          <w:u w:val="none"/>
          <w:lang w:val="en-US" w:eastAsia="zh-CN"/>
        </w:rPr>
        <w:t>在</w:t>
      </w:r>
      <w:r>
        <w:rPr>
          <w:rFonts w:hint="eastAsia" w:ascii="宋体" w:hAnsi="宋体" w:eastAsia="宋体" w:cs="宋体"/>
          <w:strike w:val="0"/>
          <w:dstrike w:val="0"/>
          <w:color w:val="auto"/>
          <w:sz w:val="21"/>
          <w:szCs w:val="21"/>
          <w:highlight w:val="none"/>
          <w:u w:val="none"/>
          <w:lang w:val="en-US" w:eastAsia="zh-CN"/>
        </w:rPr>
        <w:t>档案管理系统</w:t>
      </w:r>
      <w:r>
        <w:rPr>
          <w:rFonts w:hint="eastAsia" w:ascii="宋体" w:hAnsi="宋体" w:eastAsia="宋体" w:cs="宋体"/>
          <w:strike w:val="0"/>
          <w:color w:val="auto"/>
          <w:sz w:val="21"/>
          <w:szCs w:val="21"/>
          <w:highlight w:val="none"/>
          <w:u w:val="none"/>
          <w:lang w:val="en-US" w:eastAsia="zh-CN"/>
        </w:rPr>
        <w:t>中录入档案条目，确保方便检索查找；</w:t>
      </w:r>
      <w:r>
        <w:rPr>
          <w:rFonts w:hint="eastAsia" w:ascii="宋体" w:hAnsi="宋体" w:eastAsia="宋体" w:cs="宋体"/>
          <w:strike w:val="0"/>
          <w:color w:val="auto"/>
          <w:sz w:val="21"/>
          <w:szCs w:val="21"/>
          <w:highlight w:val="none"/>
          <w:u w:val="none"/>
        </w:rPr>
        <w:t>及时更新和调整库存卷宗密集架的标示以及库存档案的排列、倒架工作。</w:t>
      </w:r>
    </w:p>
    <w:p>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strike w:val="0"/>
          <w:color w:val="auto"/>
          <w:sz w:val="21"/>
          <w:szCs w:val="21"/>
          <w:highlight w:val="none"/>
          <w:u w:val="none"/>
        </w:rPr>
        <w:t>（4）档案库房排架梳理：分门别类进行有序梳理，确保档案方便提供查阅。</w:t>
      </w:r>
    </w:p>
    <w:p>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（5）提供档案查借阅服务：根据采购方需要，工作日期间确保一人正常留守档案库房或随时接听电话，随即到达现场提供查借阅服务。</w:t>
      </w:r>
    </w:p>
    <w:p>
      <w:pPr>
        <w:keepNext w:val="0"/>
        <w:keepLines w:val="0"/>
        <w:pageBreakBefore w:val="0"/>
        <w:widowControl w:val="0"/>
        <w:kinsoku/>
        <w:wordWrap/>
        <w:overflowPunct/>
        <w:topLinePunct w:val="0"/>
        <w:autoSpaceDE/>
        <w:autoSpaceDN/>
        <w:bidi w:val="0"/>
        <w:snapToGrid w:val="0"/>
        <w:spacing w:beforeLines="5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四、人员配置</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snapToGrid w:val="0"/>
        <w:spacing w:before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驻场实施工作人</w:t>
      </w:r>
      <w:r>
        <w:rPr>
          <w:rFonts w:hint="eastAsia" w:ascii="宋体" w:hAnsi="宋体" w:eastAsia="宋体" w:cs="宋体"/>
          <w:strike w:val="0"/>
          <w:color w:val="auto"/>
          <w:sz w:val="21"/>
          <w:szCs w:val="21"/>
          <w:highlight w:val="none"/>
          <w:u w:val="none"/>
        </w:rPr>
        <w:t>员</w:t>
      </w:r>
      <w:r>
        <w:rPr>
          <w:rFonts w:hint="eastAsia" w:ascii="宋体" w:hAnsi="宋体" w:eastAsia="宋体" w:cs="宋体"/>
          <w:strike w:val="0"/>
          <w:color w:val="auto"/>
          <w:sz w:val="21"/>
          <w:szCs w:val="21"/>
          <w:highlight w:val="none"/>
          <w:u w:val="none"/>
          <w:lang w:val="en-US" w:eastAsia="zh-CN"/>
        </w:rPr>
        <w:t>至</w:t>
      </w:r>
      <w:r>
        <w:rPr>
          <w:rFonts w:hint="eastAsia" w:ascii="宋体" w:hAnsi="宋体" w:eastAsia="宋体" w:cs="宋体"/>
          <w:strike w:val="0"/>
          <w:dstrike w:val="0"/>
          <w:color w:val="auto"/>
          <w:sz w:val="21"/>
          <w:szCs w:val="21"/>
          <w:highlight w:val="none"/>
          <w:u w:val="none"/>
          <w:lang w:val="en-US" w:eastAsia="zh-CN"/>
        </w:rPr>
        <w:t>少两人。</w:t>
      </w:r>
      <w:r>
        <w:rPr>
          <w:rFonts w:hint="eastAsia" w:ascii="宋体" w:hAnsi="宋体" w:eastAsia="宋体" w:cs="宋体"/>
          <w:strike w:val="0"/>
          <w:dstrike w:val="0"/>
          <w:color w:val="auto"/>
          <w:sz w:val="21"/>
          <w:szCs w:val="21"/>
          <w:highlight w:val="none"/>
          <w:u w:val="none"/>
        </w:rPr>
        <w:t>要求品行端正、经验丰富、保密意识强。档案管理辅助工作人员需持有省级及以上档案专业</w:t>
      </w:r>
      <w:r>
        <w:rPr>
          <w:rFonts w:hint="eastAsia" w:ascii="宋体" w:hAnsi="宋体" w:eastAsia="宋体" w:cs="宋体"/>
          <w:strike w:val="0"/>
          <w:dstrike w:val="0"/>
          <w:color w:val="auto"/>
          <w:sz w:val="21"/>
          <w:szCs w:val="21"/>
          <w:highlight w:val="none"/>
          <w:u w:val="none"/>
          <w:lang w:eastAsia="zh-CN"/>
        </w:rPr>
        <w:t>初级证书</w:t>
      </w:r>
      <w:r>
        <w:rPr>
          <w:rFonts w:hint="eastAsia" w:ascii="宋体" w:hAnsi="宋体" w:eastAsia="宋体" w:cs="宋体"/>
          <w:strike w:val="0"/>
          <w:dstrike w:val="0"/>
          <w:color w:val="auto"/>
          <w:sz w:val="21"/>
          <w:szCs w:val="21"/>
          <w:highlight w:val="none"/>
        </w:rPr>
        <w:t>，</w:t>
      </w:r>
      <w:r>
        <w:rPr>
          <w:rFonts w:hint="eastAsia" w:ascii="宋体" w:hAnsi="宋体" w:eastAsia="宋体" w:cs="宋体"/>
          <w:color w:val="auto"/>
          <w:sz w:val="21"/>
          <w:szCs w:val="21"/>
          <w:highlight w:val="none"/>
        </w:rPr>
        <w:t>熟练运用计算机办公软件，年龄55周岁以下。项目实施方案需提供详细的团队名单及个人简历供采购人审核。</w:t>
      </w:r>
    </w:p>
    <w:p>
      <w:pPr>
        <w:keepNext w:val="0"/>
        <w:keepLines w:val="0"/>
        <w:pageBreakBefore w:val="0"/>
        <w:widowControl w:val="0"/>
        <w:kinsoku/>
        <w:wordWrap/>
        <w:overflowPunct/>
        <w:topLinePunct w:val="0"/>
        <w:autoSpaceDE/>
        <w:autoSpaceDN/>
        <w:bidi w:val="0"/>
        <w:snapToGrid w:val="0"/>
        <w:spacing w:line="360" w:lineRule="auto"/>
        <w:ind w:firstLine="434" w:firstLineChars="206"/>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五、安全保密要求</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严格遵守国家相关的保密法律规定，遵守《保密协议》和采购人的有关规定（另行签订）。档案扫描工作必须在采购人指定的场所内进行，确保场所正常秩序和安全。不得遗失、损坏档案，如有违法行为或违反相关规定，将依法或依据约定追究相应的责任。</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应做到：</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参与本项目的所有工作人员必须通过采购人的审核，并登记备案。</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必须向采购人提供以下资料：《驻场工作人员登记表》（每人一式一份），工作人员身份证复印件（每人一式一份），提供保密协议。　</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（2）项目实施过程中，</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如需更换、增加工作人员，必须提前一周向采购人提供拟加入人员的资料，取得采购人签字同意后方可更换或者增加人手。对离开本项目实施岗位的人员，</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需在人员离岗后一周内，在采购人保存的相关工作人员的备案表格中标注离岗日期。</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参与本项目的工作人员必须接受采购人组织的档案保密安全教育，并自觉学习保密知识，严格遵守《档案法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保密法》及其他有关法规，严防泄密现象发生。</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（4）除钥匙及眼镜等外，</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 xml:space="preserve">工作人员未经采购人同意，不得将提包钱包、磁盘光盘（含U盘、软盘、硬盘等）、电脑PAD、智能手机、视听设备、水壶水杯、食品饮料、香烟火种、报刊纸张及其他随身物品带入档案整理加工区域，也不得将上述区域的物品擅自带出。　  </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（5）未经采购人批准，</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不得以任何形式复制离线的档案图像和档案目录数据。</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工作人员剔除同一案卷内的重复文件必须经采购人有关人员审核同意方可实施。</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（7）档案整理区域内的废纸必须集中交付采购人处置，</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要有专人对纸张进行仔细检查，确保其中没有夹带任何档案文件后才能清出工作区域。</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工作人员不得以任何方式非法向外人泄露档案所涉及的国家秘密，否则按国家有关规定处理，情节严重的要承担相应的刑事责任。</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及其所有工作人员必须在中标后向采购人提供书面保密承诺。</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须在中标后承诺：按照采购人的需求，在项目运行期间免费提供电子目录供采购人使用，使采购人能顺利对录入数据进行质量检查。</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须在中标后承诺在项目运行期间所使用的电脑所安装的系统软件和应用软件必须使用正版软件。（例如：windows,office等）。</w:t>
      </w:r>
    </w:p>
    <w:p>
      <w:pPr>
        <w:keepNext w:val="0"/>
        <w:keepLines w:val="0"/>
        <w:pageBreakBefore w:val="0"/>
        <w:widowControl w:val="0"/>
        <w:kinsoku/>
        <w:wordWrap/>
        <w:overflowPunct/>
        <w:topLinePunct w:val="0"/>
        <w:autoSpaceDE/>
        <w:autoSpaceDN/>
        <w:bidi w:val="0"/>
        <w:snapToGrid w:val="0"/>
        <w:spacing w:line="360" w:lineRule="auto"/>
        <w:ind w:firstLine="434" w:firstLineChars="206"/>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六、质量监督及验收要求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采购人对加工单位编制的目录数据质量进行验收。验收以抽检方式进行，抽检比率为5%，</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按采购人的要求进行检验，合格率达到99%以上的予以验收通过，低于99%的发回</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重新自检，如果验收合格率低于90%，采购人有权终止合同，根据实际加工合格的卷数付清款项，</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必须向采购人赔偿合同总金额的5%作补偿。</w:t>
      </w:r>
    </w:p>
    <w:p>
      <w:pPr>
        <w:keepNext w:val="0"/>
        <w:keepLines w:val="0"/>
        <w:pageBreakBefore w:val="0"/>
        <w:widowControl w:val="0"/>
        <w:kinsoku/>
        <w:wordWrap/>
        <w:overflowPunct/>
        <w:topLinePunct w:val="0"/>
        <w:autoSpaceDE/>
        <w:autoSpaceDN/>
        <w:bidi w:val="0"/>
        <w:snapToGrid w:val="0"/>
        <w:spacing w:line="360" w:lineRule="auto"/>
        <w:ind w:firstLine="434" w:firstLineChars="206"/>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在与采购人签订合同后一个月内不安排合同约定人员和设备进场作业的，按合同总价的10%进行赔偿，采购人可解除合同。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造成档案遗失的，按3万元/卷赔偿，并依据相关法律规定承担相应的法律责任；</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如因工作失误违反条款，造成档案泄密，按2万元/宗进行赔偿，并依据相关法律规定承担相应的法律责任。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终止合同未提前3个月通知采购人，按合同总价的5%进行赔偿。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4、对不符合磋商文件规定标准的服务成果，采购人可拒收或要求更换，如造成逾期交付，按逾期交付处理。</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若拒绝更换产品，采购人可单方面解除合同。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逾期交付服务成果的，属违约行为，应向采购人支付合同总金额千分之一的违约金。逾期10个工作日交货的，采购人可解除合同。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在服务期限内的一切工资、福利、服装、奖惩以及自我或对他方的伤害责任，均由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val="en-US" w:eastAsia="zh-CN"/>
        </w:rPr>
        <w:t>市域指挥中心</w:t>
      </w:r>
      <w:r>
        <w:rPr>
          <w:rFonts w:hint="eastAsia" w:ascii="宋体" w:hAnsi="宋体" w:eastAsia="宋体" w:cs="宋体"/>
          <w:color w:val="auto"/>
          <w:sz w:val="21"/>
          <w:szCs w:val="21"/>
          <w:highlight w:val="none"/>
        </w:rPr>
        <w:t>不承担任何责任。</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八、服务期限</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合同签订之日起至2023年12月10日之前完成</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九、付款方式</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合同签订后支付合同总价的40%；工作两个月经采购人</w:t>
      </w:r>
      <w:r>
        <w:rPr>
          <w:rFonts w:hint="eastAsia" w:ascii="宋体" w:hAnsi="宋体" w:eastAsia="宋体" w:cs="宋体"/>
          <w:color w:val="auto"/>
          <w:sz w:val="21"/>
          <w:szCs w:val="21"/>
          <w:highlight w:val="none"/>
          <w:lang w:val="en-US" w:eastAsia="zh-CN"/>
        </w:rPr>
        <w:t>检查合格后支付合同总价40%；所有工作完成，按规定做好档案移交和转接工作，经采购人验收合格后支付合同总价的</w:t>
      </w:r>
      <w:r>
        <w:rPr>
          <w:rFonts w:hint="eastAsia" w:ascii="宋体" w:hAnsi="宋体" w:eastAsia="宋体" w:cs="宋体"/>
          <w:color w:val="auto"/>
          <w:sz w:val="21"/>
          <w:szCs w:val="21"/>
          <w:highlight w:val="none"/>
          <w:lang w:val="en-US" w:eastAsia="zh-CN"/>
        </w:rPr>
        <w:t>20%，以上付款均不计利息。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7060A"/>
    <w:multiLevelType w:val="singleLevel"/>
    <w:tmpl w:val="538706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NGZiODMwZWIxNGQ1ZGM3NzU3NzM0MzJmZjJlOWYifQ=="/>
  </w:docVars>
  <w:rsids>
    <w:rsidRoot w:val="36F545D7"/>
    <w:rsid w:val="36F54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uiPriority w:val="99"/>
    <w:pPr>
      <w:spacing w:after="120" w:line="240" w:lineRule="auto"/>
      <w:ind w:left="420" w:leftChars="200" w:firstLine="200" w:firstLineChars="200"/>
    </w:pPr>
    <w:rPr>
      <w:kern w:val="2"/>
      <w:sz w:val="21"/>
      <w:szCs w:val="24"/>
    </w:rPr>
  </w:style>
  <w:style w:type="paragraph" w:styleId="3">
    <w:name w:val="Body Text Indent"/>
    <w:basedOn w:val="1"/>
    <w:next w:val="4"/>
    <w:unhideWhenUsed/>
    <w:qFormat/>
    <w:uiPriority w:val="99"/>
    <w:pPr>
      <w:spacing w:after="120"/>
      <w:ind w:left="420" w:leftChars="200"/>
    </w:pPr>
    <w:rPr>
      <w:rFonts w:eastAsia="宋体"/>
      <w:kern w:val="2"/>
      <w:sz w:val="21"/>
      <w:szCs w:val="24"/>
      <w:lang w:val="en-US" w:eastAsia="zh-CN" w:bidi="ar-SA"/>
    </w:rPr>
  </w:style>
  <w:style w:type="paragraph" w:styleId="4">
    <w:name w:val="envelope return"/>
    <w:basedOn w:val="1"/>
    <w:unhideWhenUsed/>
    <w:qFormat/>
    <w:uiPriority w:val="99"/>
    <w:pPr>
      <w:snapToGrid w:val="0"/>
    </w:pPr>
    <w:rPr>
      <w:rFonts w:ascii="Arial" w:hAnsi="Arial"/>
    </w:rPr>
  </w:style>
  <w:style w:type="paragraph" w:customStyle="1" w:styleId="7">
    <w:name w:val="ces正文"/>
    <w:basedOn w:val="1"/>
    <w:qFormat/>
    <w:uiPriority w:val="0"/>
    <w:pPr>
      <w:spacing w:line="360" w:lineRule="auto"/>
      <w:ind w:firstLine="480" w:firstLineChars="200"/>
    </w:pPr>
    <w:rPr>
      <w:rFonts w:ascii="宋体"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2023-09-01T05:48:00Z</dcterms:created>
  <dc:creator>Angoni</dc:creator>
  <cp:lastModifiedBy>Angoni</cp:lastModifiedBy>
  <dcterms:modified xsi:type="dcterms:W3CDTF">2023-09-01T05:52:38Z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5A8B972291F340EC959F0BFC5D82DE60_11</vt:lpwstr>
  </property>
</Properties>
</file>