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adjustRightInd w:val="0"/>
        <w:snapToGrid w:val="0"/>
        <w:spacing w:before="0" w:after="0" w:line="800" w:lineRule="exact"/>
        <w:jc w:val="center"/>
        <w:textAlignment w:val="baseline"/>
        <w:rPr>
          <w:rFonts w:hint="eastAsia" w:ascii="宋体" w:hAnsi="宋体" w:eastAsia="宋体"/>
          <w:w w:val="80"/>
          <w:sz w:val="36"/>
          <w:szCs w:val="36"/>
        </w:rPr>
      </w:pPr>
      <w:r>
        <w:rPr>
          <w:rFonts w:hint="eastAsia" w:ascii="宋体" w:hAnsi="宋体" w:eastAsia="宋体"/>
          <w:w w:val="80"/>
          <w:sz w:val="36"/>
          <w:szCs w:val="36"/>
        </w:rPr>
        <w:t>2022年南通政府网站集约化平台第三方安全测试服务项目需求</w:t>
      </w:r>
    </w:p>
    <w:p>
      <w:pPr>
        <w:pStyle w:val="4"/>
        <w:tabs>
          <w:tab w:val="left" w:pos="0"/>
        </w:tabs>
        <w:snapToGrid w:val="0"/>
        <w:spacing w:before="120" w:after="120" w:line="520" w:lineRule="exact"/>
        <w:rPr>
          <w:rFonts w:hAnsi="宋体" w:cs="宋体"/>
          <w:b/>
          <w:bCs/>
          <w:color w:val="auto"/>
          <w:kern w:val="2"/>
          <w:sz w:val="24"/>
          <w:szCs w:val="24"/>
          <w:highlight w:val="none"/>
        </w:rPr>
      </w:pPr>
      <w:bookmarkStart w:id="0" w:name="二、项目具体需求说明"/>
      <w:bookmarkEnd w:id="0"/>
      <w:r>
        <w:rPr>
          <w:rFonts w:hint="eastAsia" w:hAnsi="宋体" w:cs="宋体"/>
          <w:b/>
          <w:bCs/>
          <w:color w:val="auto"/>
          <w:kern w:val="2"/>
          <w:sz w:val="24"/>
          <w:szCs w:val="24"/>
          <w:highlight w:val="none"/>
        </w:rPr>
        <w:t>一、项目需求</w:t>
      </w:r>
      <w:bookmarkStart w:id="1" w:name="_GoBack"/>
      <w:bookmarkEnd w:id="1"/>
    </w:p>
    <w:p>
      <w:pPr>
        <w:snapToGrid w:val="0"/>
        <w:spacing w:line="520" w:lineRule="exact"/>
        <w:ind w:firstLine="480" w:firstLineChars="200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安全测试对象为南通政府网站群集约化平台。主要测试的模块包括网站内容管理、网站检索（含文件库检索）、用户管理平台、外网用户中心、市长（部门）信箱、依申请公开、运维管理、政民互动等系统。</w:t>
      </w:r>
    </w:p>
    <w:p>
      <w:pPr>
        <w:snapToGrid w:val="0"/>
        <w:spacing w:line="520" w:lineRule="exact"/>
        <w:ind w:firstLine="480" w:firstLineChars="200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1.对市政府网站群集约化平台进行功能测试。具体包括功能点验证测试、业务流程测试、兼容性测试等方面的内容。问题整改完成后，需要做回归测试。</w:t>
      </w:r>
    </w:p>
    <w:p>
      <w:pPr>
        <w:snapToGrid w:val="0"/>
        <w:spacing w:line="520" w:lineRule="exact"/>
        <w:ind w:firstLine="480" w:firstLineChars="200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2.对市政府网站群集约化平台进行性能测试。着重检查关键业务响应时间、资源利用性、容量使用等。问题整改完成后，需要做回归测试。资源利用性包括CPU利用率、内存使用、磁盘读写、网络带宽使用等情况；容量使用包括吞吐量、点击率等情况。</w:t>
      </w:r>
    </w:p>
    <w:p>
      <w:pPr>
        <w:snapToGrid w:val="0"/>
        <w:spacing w:line="520" w:lineRule="exact"/>
        <w:ind w:firstLine="480" w:firstLineChars="200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3.对市政府网站群集约化平台各系统模块进行白盒测试，对源代码进行全覆盖检测，发现可能存在的安全隐患，分析测试结果，形成安全测试报告（包括存在的问题以及工作建议）。需要做回归测试。</w:t>
      </w:r>
    </w:p>
    <w:p>
      <w:pPr>
        <w:snapToGrid w:val="0"/>
        <w:spacing w:line="520" w:lineRule="exact"/>
        <w:ind w:firstLine="480" w:firstLineChars="200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4.完成政府网站软硬件平台版本核查。</w:t>
      </w:r>
    </w:p>
    <w:p>
      <w:pPr>
        <w:widowControl/>
        <w:spacing w:line="520" w:lineRule="exact"/>
        <w:jc w:val="left"/>
        <w:rPr>
          <w:rFonts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二、服务期限</w:t>
      </w:r>
    </w:p>
    <w:p>
      <w:pPr>
        <w:snapToGrid w:val="0"/>
        <w:spacing w:line="520" w:lineRule="exact"/>
        <w:ind w:firstLine="480" w:firstLineChars="200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合同签订之日起50个工作日。</w:t>
      </w:r>
    </w:p>
    <w:p>
      <w:pPr>
        <w:widowControl/>
        <w:spacing w:line="520" w:lineRule="exact"/>
        <w:jc w:val="left"/>
        <w:rPr>
          <w:rFonts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三、付款方式</w:t>
      </w:r>
    </w:p>
    <w:p>
      <w:pPr>
        <w:snapToGrid w:val="0"/>
        <w:spacing w:line="520" w:lineRule="exact"/>
        <w:ind w:firstLine="480" w:firstLineChars="200"/>
        <w:rPr>
          <w:rFonts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合同签订后支付合同总金额的40%；项目验收合格后向成交供应商支付合同总金额的60%。以上付款均不及利息。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B79B9"/>
    <w:rsid w:val="6BB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楷体_GB2312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4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2022-08-22T08:38:00Z</dcterms:created>
  <dc:creator>L</dc:creator>
  <cp:lastModifiedBy>L</cp:lastModifiedBy>
  <dcterms:modified xsi:type="dcterms:W3CDTF">2022-08-22T08:38:44Z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05F6E554F4F2411BBE3660D5B8A4CD41</vt:lpwstr>
  </property>
</Properties>
</file>