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rPr>
      </w:pPr>
      <w:bookmarkStart w:id="9" w:name="_GoBack"/>
      <w:r>
        <w:rPr>
          <w:rFonts w:hint="eastAsia" w:ascii="宋体" w:hAnsi="宋体" w:eastAsia="宋体" w:cs="宋体"/>
          <w:color w:val="auto"/>
          <w:w w:val="80"/>
          <w:szCs w:val="44"/>
          <w:highlight w:val="none"/>
          <w:lang w:eastAsia="zh-CN"/>
        </w:rPr>
        <w:t>南通市大数据管理中心“苏服办·南通”小程序建设监理服务项目</w:t>
      </w:r>
      <w:r>
        <w:rPr>
          <w:rFonts w:hint="eastAsia" w:ascii="宋体" w:hAnsi="宋体" w:eastAsia="宋体" w:cs="宋体"/>
          <w:color w:val="auto"/>
          <w:w w:val="80"/>
          <w:szCs w:val="44"/>
          <w:highlight w:val="none"/>
        </w:rPr>
        <w:t>需求</w:t>
      </w:r>
    </w:p>
    <w:bookmarkEnd w:id="9"/>
    <w:p>
      <w:pPr>
        <w:keepNext w:val="0"/>
        <w:keepLines w:val="0"/>
        <w:numPr>
          <w:ilvl w:val="0"/>
          <w:numId w:val="0"/>
        </w:numPr>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p>
      <w:pPr>
        <w:keepNext w:val="0"/>
        <w:keepLines w:val="0"/>
        <w:numPr>
          <w:ilvl w:val="0"/>
          <w:numId w:val="0"/>
        </w:numPr>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根据《市政府办公室关于印发南通市2024年度市本级数字政府项目建设计划的通知》（通政办发〔2024〕16号）和</w:t>
      </w:r>
      <w:r>
        <w:rPr>
          <w:rFonts w:hint="eastAsia" w:ascii="宋体" w:hAnsi="宋体" w:eastAsia="宋体" w:cs="宋体"/>
          <w:color w:val="auto"/>
          <w:sz w:val="21"/>
          <w:szCs w:val="21"/>
          <w:highlight w:val="none"/>
          <w:lang w:val="zh-CN"/>
        </w:rPr>
        <w:t>《南通市市级</w:t>
      </w:r>
      <w:r>
        <w:rPr>
          <w:rFonts w:hint="eastAsia" w:ascii="宋体" w:hAnsi="宋体" w:eastAsia="宋体" w:cs="宋体"/>
          <w:color w:val="auto"/>
          <w:sz w:val="21"/>
          <w:szCs w:val="21"/>
          <w:highlight w:val="none"/>
        </w:rPr>
        <w:t>政务信息化项目管理办法</w:t>
      </w:r>
      <w:r>
        <w:rPr>
          <w:rFonts w:hint="eastAsia" w:ascii="宋体" w:hAnsi="宋体" w:eastAsia="宋体" w:cs="宋体"/>
          <w:color w:val="auto"/>
          <w:sz w:val="21"/>
          <w:szCs w:val="21"/>
          <w:highlight w:val="none"/>
          <w:lang w:val="zh-CN"/>
        </w:rPr>
        <w:t>》（通政办发〔2021〕53号）等相关</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zh-CN"/>
        </w:rPr>
        <w:t>要求，</w:t>
      </w:r>
      <w:r>
        <w:rPr>
          <w:rFonts w:hint="eastAsia" w:ascii="宋体" w:hAnsi="宋体" w:eastAsia="宋体" w:cs="宋体"/>
          <w:color w:val="auto"/>
          <w:sz w:val="21"/>
          <w:szCs w:val="21"/>
          <w:highlight w:val="none"/>
          <w:lang w:eastAsia="zh-CN"/>
        </w:rPr>
        <w:t>“苏服办·南通”小程序建设</w:t>
      </w:r>
      <w:r>
        <w:rPr>
          <w:rFonts w:hint="eastAsia" w:ascii="宋体" w:hAnsi="宋体" w:eastAsia="宋体" w:cs="宋体"/>
          <w:color w:val="auto"/>
          <w:sz w:val="21"/>
          <w:szCs w:val="21"/>
          <w:highlight w:val="none"/>
        </w:rPr>
        <w:t>须实行工程监理制。</w:t>
      </w:r>
    </w:p>
    <w:p>
      <w:pPr>
        <w:keepNext w:val="0"/>
        <w:keepLines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“苏服办·南通”小程序建设</w:t>
      </w:r>
      <w:r>
        <w:rPr>
          <w:rFonts w:hint="eastAsia" w:ascii="宋体" w:hAnsi="宋体" w:eastAsia="宋体" w:cs="宋体"/>
          <w:color w:val="auto"/>
          <w:sz w:val="21"/>
          <w:szCs w:val="21"/>
          <w:highlight w:val="none"/>
          <w:lang w:val="en-US" w:eastAsia="zh-CN"/>
        </w:rPr>
        <w:t>投资概算470.9万元。</w:t>
      </w:r>
    </w:p>
    <w:p>
      <w:pPr>
        <w:keepNext w:val="0"/>
        <w:keepLines w:val="0"/>
        <w:numPr>
          <w:ilvl w:val="0"/>
          <w:numId w:val="0"/>
        </w:numPr>
        <w:kinsoku/>
        <w:wordWrap/>
        <w:overflowPunct/>
        <w:topLinePunct w:val="0"/>
        <w:autoSpaceDE/>
        <w:autoSpaceDN/>
        <w:bidi w:val="0"/>
        <w:adjustRightInd w:val="0"/>
        <w:snapToGrid w:val="0"/>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二、采购标的需执行的国家相关标准、行业标准、地方标准或者其他标准、规范</w:t>
      </w:r>
    </w:p>
    <w:p>
      <w:pPr>
        <w:keepNext w:val="0"/>
        <w:keepLines w:val="0"/>
        <w:numPr>
          <w:ilvl w:val="0"/>
          <w:numId w:val="0"/>
        </w:numPr>
        <w:kinsoku/>
        <w:wordWrap/>
        <w:overflowPunct/>
        <w:topLinePunct w:val="0"/>
        <w:autoSpaceDE/>
        <w:autoSpaceDN/>
        <w:bidi w:val="0"/>
        <w:adjustRightInd w:val="0"/>
        <w:snapToGrid w:val="0"/>
        <w:spacing w:line="360" w:lineRule="auto"/>
        <w:ind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1.国家工信部和我省有关信息系统项目建设和监理管理规范；</w:t>
      </w:r>
    </w:p>
    <w:p>
      <w:pPr>
        <w:keepNext w:val="0"/>
        <w:keepLines w:val="0"/>
        <w:numPr>
          <w:ilvl w:val="0"/>
          <w:numId w:val="0"/>
        </w:numPr>
        <w:kinsoku/>
        <w:wordWrap/>
        <w:overflowPunct/>
        <w:topLinePunct w:val="0"/>
        <w:autoSpaceDE/>
        <w:autoSpaceDN/>
        <w:bidi w:val="0"/>
        <w:adjustRightInd w:val="0"/>
        <w:snapToGrid w:val="0"/>
        <w:spacing w:line="360" w:lineRule="auto"/>
        <w:ind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2.建设单位与项目承建单位签订的合同；</w:t>
      </w:r>
    </w:p>
    <w:p>
      <w:pPr>
        <w:keepNext w:val="0"/>
        <w:keepLines w:val="0"/>
        <w:numPr>
          <w:ilvl w:val="0"/>
          <w:numId w:val="0"/>
        </w:numPr>
        <w:kinsoku/>
        <w:wordWrap/>
        <w:overflowPunct/>
        <w:topLinePunct w:val="0"/>
        <w:autoSpaceDE/>
        <w:autoSpaceDN/>
        <w:bidi w:val="0"/>
        <w:adjustRightInd w:val="0"/>
        <w:snapToGrid w:val="0"/>
        <w:spacing w:line="360" w:lineRule="auto"/>
        <w:ind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3.建设单位与监理单位签订的监理合同；</w:t>
      </w:r>
    </w:p>
    <w:p>
      <w:pPr>
        <w:keepNext w:val="0"/>
        <w:keepLines w:val="0"/>
        <w:numPr>
          <w:ilvl w:val="0"/>
          <w:numId w:val="0"/>
        </w:numPr>
        <w:kinsoku/>
        <w:wordWrap/>
        <w:overflowPunct/>
        <w:topLinePunct w:val="0"/>
        <w:autoSpaceDE/>
        <w:autoSpaceDN/>
        <w:bidi w:val="0"/>
        <w:adjustRightInd w:val="0"/>
        <w:snapToGrid w:val="0"/>
        <w:spacing w:line="360" w:lineRule="auto"/>
        <w:ind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4.有关国家、省、市技术规范和标准。</w:t>
      </w:r>
    </w:p>
    <w:p>
      <w:pPr>
        <w:keepNext w:val="0"/>
        <w:keepLines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b/>
          <w:bCs/>
          <w:color w:val="auto"/>
          <w:sz w:val="21"/>
          <w:szCs w:val="21"/>
          <w:highlight w:val="none"/>
        </w:rPr>
        <w:t>采购标的需满足的质量、安全、技术规格、物理特性等要求</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按照“四控制、三管理、一协调”的原则，确保项目在规定的时间内完成，并实现项目的建设目标，具体监理工作内容包括但不限于：</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bookmarkStart w:id="0" w:name="_Toc170202955"/>
      <w:bookmarkStart w:id="1" w:name="_Toc60407631"/>
      <w:bookmarkStart w:id="2" w:name="_Toc60437652"/>
      <w:bookmarkStart w:id="3" w:name="_Toc60437544"/>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工程组织及总体实施方案的</w:t>
      </w:r>
      <w:bookmarkEnd w:id="0"/>
      <w:r>
        <w:rPr>
          <w:rFonts w:hint="eastAsia" w:ascii="宋体" w:hAnsi="宋体" w:eastAsia="宋体" w:cs="宋体"/>
          <w:b w:val="0"/>
          <w:bCs/>
          <w:color w:val="auto"/>
          <w:sz w:val="21"/>
          <w:szCs w:val="21"/>
          <w:highlight w:val="none"/>
        </w:rPr>
        <w:t>把关</w:t>
      </w:r>
    </w:p>
    <w:p>
      <w:pPr>
        <w:keepNext w:val="0"/>
        <w:keepLines w:val="0"/>
        <w:numPr>
          <w:ilvl w:val="0"/>
          <w:numId w:val="1"/>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协助审查承包商的投标书、合同及实施方案。</w:t>
      </w:r>
    </w:p>
    <w:p>
      <w:pPr>
        <w:keepNext w:val="0"/>
        <w:keepLines w:val="0"/>
        <w:numPr>
          <w:ilvl w:val="0"/>
          <w:numId w:val="1"/>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在技术上、经济上、性能上和风险上进行分析和评估，为业主方提供建议。</w:t>
      </w:r>
    </w:p>
    <w:p>
      <w:pPr>
        <w:keepNext w:val="0"/>
        <w:keepLines w:val="0"/>
        <w:numPr>
          <w:ilvl w:val="0"/>
          <w:numId w:val="1"/>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协助审查承包商提交的组织实施方案和项目计划等相关文档。</w:t>
      </w:r>
    </w:p>
    <w:p>
      <w:pPr>
        <w:keepNext w:val="0"/>
        <w:keepLines w:val="0"/>
        <w:numPr>
          <w:ilvl w:val="0"/>
          <w:numId w:val="1"/>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协助审查承包商的工程质量保证计划及质量控制体系。</w:t>
      </w:r>
    </w:p>
    <w:p>
      <w:pPr>
        <w:keepNext w:val="0"/>
        <w:keepLines w:val="0"/>
        <w:numPr>
          <w:ilvl w:val="0"/>
          <w:numId w:val="1"/>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参与制定项目质量控制的关键节点及关键路径。</w:t>
      </w:r>
      <w:bookmarkStart w:id="4" w:name="_Toc170202956"/>
    </w:p>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工程质量控制</w:t>
      </w:r>
      <w:bookmarkEnd w:id="4"/>
    </w:p>
    <w:p>
      <w:pPr>
        <w:keepNext w:val="0"/>
        <w:keepLines w:val="0"/>
        <w:numPr>
          <w:ilvl w:val="0"/>
          <w:numId w:val="2"/>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组织措施：建立质量管理系统，完善职责分工及有关质量监督制度，落实质量控制责任。</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协助审查并确认软件开发商制定的软件开发实施计划。</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对软件开发的需求分析、概要设计、详细设计、编码测试、应用测试阶段的质量进行控制。</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审核软件开发商的开发质量记录及阶段性测试文档。</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参与制定并审核应用系统验收大纲。</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对软件开发商最终提交应用程序进行验收。</w:t>
      </w:r>
    </w:p>
    <w:p>
      <w:pPr>
        <w:keepNext w:val="0"/>
        <w:keepLines w:val="0"/>
        <w:numPr>
          <w:ilvl w:val="0"/>
          <w:numId w:val="2"/>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文档、资料的质量控制</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监督审查承包商提供的软件开发在实施过程中所有相关文件的标准性和规范化，在项目验收时，应监督承包商提交符合规定的成套资料。</w:t>
      </w:r>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对监理项目实施过程中的文档进行标准化、规范化管理，在监理项目验收时，应提交符合规定的监理项目的成套资料。</w:t>
      </w:r>
      <w:bookmarkStart w:id="5" w:name="_Toc170202957"/>
    </w:p>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工程进度控制</w:t>
      </w:r>
      <w:bookmarkEnd w:id="5"/>
    </w:p>
    <w:p>
      <w:pPr>
        <w:keepNext w:val="0"/>
        <w:keepLines w:val="0"/>
        <w:numPr>
          <w:ilvl w:val="0"/>
          <w:numId w:val="3"/>
        </w:numPr>
        <w:kinsoku/>
        <w:wordWrap/>
        <w:overflowPunct/>
        <w:topLinePunct w:val="0"/>
        <w:autoSpaceDE/>
        <w:autoSpaceDN/>
        <w:bidi w:val="0"/>
        <w:spacing w:line="360" w:lineRule="auto"/>
        <w:ind w:left="845" w:leftChars="0" w:hanging="42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组织措施：建立进度控制协调制度，落实进度控制责任。</w:t>
      </w:r>
    </w:p>
    <w:p>
      <w:pPr>
        <w:keepNext w:val="0"/>
        <w:keepLines w:val="0"/>
        <w:numPr>
          <w:ilvl w:val="0"/>
          <w:numId w:val="3"/>
        </w:numPr>
        <w:kinsoku/>
        <w:wordWrap/>
        <w:overflowPunct/>
        <w:topLinePunct w:val="0"/>
        <w:autoSpaceDE/>
        <w:autoSpaceDN/>
        <w:bidi w:val="0"/>
        <w:spacing w:line="360" w:lineRule="auto"/>
        <w:ind w:left="845" w:leftChars="0" w:hanging="42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审查承包商编制的工作进度计划。</w:t>
      </w:r>
    </w:p>
    <w:p>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分析系统建设进度计划是否能满足合同工期及系统建设总进度计划的要求，特别要对照上阶段计划工程量完成情况进行审查, 对为完成系统建设进度计划所采取的措施是否恰当、设备能否满足要求、管理上有无缺陷进行审查。要根据承包商所能提供的人员及设备性能复核、计算设备能力和人员安排是否满足要求等，分析判断计划是否能落实，审查承包商提出的设备供应计划能否落实。如发现供应计划未落实，应及时报告业主，要求承包商采取应急措施满足系统建设的需求。</w:t>
      </w:r>
    </w:p>
    <w:p>
      <w:pPr>
        <w:keepNext w:val="0"/>
        <w:keepLines w:val="0"/>
        <w:numPr>
          <w:ilvl w:val="0"/>
          <w:numId w:val="3"/>
        </w:numPr>
        <w:kinsoku/>
        <w:wordWrap/>
        <w:overflowPunct/>
        <w:topLinePunct w:val="0"/>
        <w:autoSpaceDE/>
        <w:autoSpaceDN/>
        <w:bidi w:val="0"/>
        <w:spacing w:line="360" w:lineRule="auto"/>
        <w:ind w:left="845" w:leftChars="0" w:hanging="42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系统建设进度的现场检查。</w:t>
      </w:r>
    </w:p>
    <w:p>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随时或定期、全面地对进度计划的执行情况跟踪检查，发现问题及时采取有效措施加以解决。加强系统建设准备工作的检查，在工程项目或部分工序实施前，对情况进行检查，要加强检查设备、人员安排、各项措施的落实情况，确保准备工作符合要求，不影响后续工程的进行。</w:t>
      </w:r>
    </w:p>
    <w:p>
      <w:pPr>
        <w:keepNext w:val="0"/>
        <w:keepLines w:val="0"/>
        <w:numPr>
          <w:ilvl w:val="0"/>
          <w:numId w:val="3"/>
        </w:numPr>
        <w:kinsoku/>
        <w:wordWrap/>
        <w:overflowPunct/>
        <w:topLinePunct w:val="0"/>
        <w:autoSpaceDE/>
        <w:autoSpaceDN/>
        <w:bidi w:val="0"/>
        <w:spacing w:line="360" w:lineRule="auto"/>
        <w:ind w:left="845" w:leftChars="0" w:hanging="42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进度计划的分析与调整。</w:t>
      </w:r>
    </w:p>
    <w:p>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要保证建设进度与计划进度一致，经常对计划进度与实际进度进行比较分析，发现实际进度与计划进度不符时，即出现进度偏差时，首先分析原因，分析偏差对后续工作的影响程度，并及时通知承包商采取措施，向承包商提出要求和修改计划的指令。</w:t>
      </w:r>
      <w:bookmarkStart w:id="6" w:name="_Toc170202958"/>
    </w:p>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工程投资控制</w:t>
      </w:r>
      <w:bookmarkEnd w:id="6"/>
    </w:p>
    <w:p>
      <w:pPr>
        <w:keepNext w:val="0"/>
        <w:keepLines w:val="0"/>
        <w:numPr>
          <w:ilvl w:val="0"/>
          <w:numId w:val="4"/>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组织措施：建立健全项目管理组织，完善职责分工及有关质量项目管理制度，落实投资控制的责任。</w:t>
      </w:r>
    </w:p>
    <w:p>
      <w:pPr>
        <w:keepNext w:val="0"/>
        <w:keepLines w:val="0"/>
        <w:numPr>
          <w:ilvl w:val="0"/>
          <w:numId w:val="4"/>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审查设计文件，审查承包商的施工组织设计和各项技术措施，深入了解设计意图，在保证系统建设质量和安全的前提下尽可能优化设计，对工程建设不可预见费的开支使用情况进行技术性审核并提出意见，确保投资控制在预算之内或达到节约系统建设投资的目的。</w:t>
      </w:r>
    </w:p>
    <w:p>
      <w:pPr>
        <w:keepNext w:val="0"/>
        <w:keepLines w:val="0"/>
        <w:numPr>
          <w:ilvl w:val="0"/>
          <w:numId w:val="4"/>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严格督促承包商按合同实施，严格控制合同外项目的增加，协助业主严格控制设计变更，制定设计变更增加工作量的报批制度；及时了解系统建设情况，协调好各方矛盾，减少索赔事件的发生。对发生的事件严格按合同及法律条款进行处理。</w:t>
      </w:r>
      <w:bookmarkStart w:id="7" w:name="_Toc170202959"/>
    </w:p>
    <w:p>
      <w:pPr>
        <w:keepNext w:val="0"/>
        <w:keepLines w:val="0"/>
        <w:numPr>
          <w:ilvl w:val="0"/>
          <w:numId w:val="0"/>
        </w:numPr>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工程变更控制</w:t>
      </w:r>
    </w:p>
    <w:p>
      <w:pPr>
        <w:keepNext w:val="0"/>
        <w:keepLines w:val="0"/>
        <w:numPr>
          <w:ilvl w:val="0"/>
          <w:numId w:val="5"/>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评估需求变更的必要性和真实性，确认需求变更的范围。</w:t>
      </w:r>
    </w:p>
    <w:p>
      <w:pPr>
        <w:keepNext w:val="0"/>
        <w:keepLines w:val="0"/>
        <w:numPr>
          <w:ilvl w:val="0"/>
          <w:numId w:val="5"/>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有效控制施工进度，如需要变更要减小变更幅度，要关注和避免对其他的影响。</w:t>
      </w:r>
    </w:p>
    <w:p>
      <w:pPr>
        <w:keepNext w:val="0"/>
        <w:keepLines w:val="0"/>
        <w:numPr>
          <w:ilvl w:val="0"/>
          <w:numId w:val="5"/>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仔细审核施工设计方案，多方面评议方案的得失，减少在开工后发生变更的可能性。</w:t>
      </w:r>
    </w:p>
    <w:p>
      <w:pPr>
        <w:keepNext w:val="0"/>
        <w:keepLines w:val="0"/>
        <w:numPr>
          <w:ilvl w:val="0"/>
          <w:numId w:val="5"/>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做好成本控制，严格审核由工程变更引起的成本变更。</w:t>
      </w:r>
    </w:p>
    <w:p>
      <w:pPr>
        <w:keepNext w:val="0"/>
        <w:keepLines w:val="0"/>
        <w:numPr>
          <w:ilvl w:val="0"/>
          <w:numId w:val="5"/>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对施工中的工程停工要有预见性，在编制计划时充分考虑，控制停工引起的进度变更和成本的变更。</w:t>
      </w:r>
    </w:p>
    <w:p>
      <w:pPr>
        <w:keepNext w:val="0"/>
        <w:keepLines w:val="0"/>
        <w:numPr>
          <w:ilvl w:val="0"/>
          <w:numId w:val="5"/>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对所有变更都要有书面的申请，要说明变更的原因取得建设方认可，并要有变更的工程计算书和变更的实施方案。</w:t>
      </w:r>
    </w:p>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工程合同管理</w:t>
      </w:r>
      <w:bookmarkEnd w:id="7"/>
    </w:p>
    <w:p>
      <w:pPr>
        <w:keepNext w:val="0"/>
        <w:keepLines w:val="0"/>
        <w:kinsoku/>
        <w:wordWrap/>
        <w:overflowPunct/>
        <w:topLinePunct w:val="0"/>
        <w:autoSpaceDE/>
        <w:autoSpaceDN/>
        <w:bidi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管理是加快系统建设进度、降低系统建设造价、保证系统建设质量的有效途径之一。通过合同管理，可以督促承包商在各个阶段按照合同要求保证设备、人员的配备及投入，保证各阶段目标按合同实施，减少索赔事件，控制系统建设结算等。具体如下：</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以合同为依据，本着“实事求是、公正”的原则，合情合理地处理合同执行过程中的各种争议。</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分析、跟踪和检查合同执行情况，确保承包商按时履约。</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对合同的工期的延误和延期进行审核确认。</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对合同变更、索赔等事宜进行审核确认。</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根据合同约定，审核项目承包商的支付申请。</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建立合同目录、编码和档案。</w:t>
      </w:r>
    </w:p>
    <w:p>
      <w:pPr>
        <w:keepNext w:val="0"/>
        <w:keepLines w:val="0"/>
        <w:numPr>
          <w:ilvl w:val="0"/>
          <w:numId w:val="6"/>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管理坚持标准化、程序化，如设计变更、延期、索赔、计量支付等应规定出固定格式和报表。合同价款的增减要有依据，合同外项目增加要严格审批制度。重大合同管理问题的处理，如大的变更、索赔、复杂的技术问题等，组成专门小组进行研究。不符合实际情况的合同条款及时向业主报告，尽早处理，以免造成损失。</w:t>
      </w:r>
      <w:bookmarkStart w:id="8" w:name="_Toc170202960"/>
    </w:p>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7. </w:t>
      </w:r>
      <w:r>
        <w:rPr>
          <w:rFonts w:hint="eastAsia" w:ascii="宋体" w:hAnsi="宋体" w:eastAsia="宋体" w:cs="宋体"/>
          <w:b w:val="0"/>
          <w:bCs/>
          <w:color w:val="auto"/>
          <w:sz w:val="21"/>
          <w:szCs w:val="21"/>
          <w:highlight w:val="none"/>
        </w:rPr>
        <w:t>工程安全管理</w:t>
      </w:r>
    </w:p>
    <w:p>
      <w:pPr>
        <w:keepNext w:val="0"/>
        <w:keepLines w:val="0"/>
        <w:numPr>
          <w:ilvl w:val="0"/>
          <w:numId w:val="7"/>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审查施工组织设计中的安全技术措施和专项施工方案是否符合工程建设法律、法规和强制性标准，并严格监督施工单位逐条逐项落实。</w:t>
      </w:r>
    </w:p>
    <w:p>
      <w:pPr>
        <w:keepNext w:val="0"/>
        <w:keepLines w:val="0"/>
        <w:numPr>
          <w:ilvl w:val="0"/>
          <w:numId w:val="7"/>
        </w:numPr>
        <w:kinsoku/>
        <w:wordWrap/>
        <w:overflowPunct/>
        <w:topLinePunct w:val="0"/>
        <w:autoSpaceDE/>
        <w:autoSpaceDN/>
        <w:bidi w:val="0"/>
        <w:spacing w:line="360" w:lineRule="auto"/>
        <w:ind w:left="5" w:leftChars="0" w:firstLine="415"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要求施工单位正确认识并处理好安全与质量、工期的关系，不得因为抢工期牺牲安全和质量。</w:t>
      </w:r>
    </w:p>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工程信息管理</w:t>
      </w:r>
      <w:bookmarkEnd w:id="8"/>
    </w:p>
    <w:p>
      <w:pPr>
        <w:pStyle w:val="7"/>
        <w:keepNext w:val="0"/>
        <w:keepLines w:val="0"/>
        <w:kinsoku/>
        <w:wordWrap/>
        <w:overflowPunct/>
        <w:topLinePunct w:val="0"/>
        <w:autoSpaceDE/>
        <w:autoSpaceDN/>
        <w:bidi w:val="0"/>
        <w:spacing w:before="0" w:beforeLines="0" w:after="0" w:afterLines="0" w:line="360" w:lineRule="auto"/>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在项目管理过程中，为了实现对进度、质量、投资的有效控制，处理有关合同管理中的各种问题，监理方需要收集各种有用的信息。信息的来源主要包括业主文件、设计文件、承包商的文件、建设现场的现场记录（或项目管理日志）、会议记录、验收情况及备忘录等等。其中项目管理日志是进行信息管理的一个最重要的方面。项目管理日志主要包括当天的工作项目和工作内容、投入的人力和机械设备、设备运行情况、计划的完成情况及进度情况、停工和返工及窝工情况。信息管理主要如下：</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制定详细的信息收集、整理、汇总、分析、传递和利用制度，力求信息管理的标准化和制度化。由专人负责系统建设信息的收集、分类、整理储存及传递工作。信息传递以文字为主，统一编号，利用计算机进行管理，力求信息管理的高效、迅速、及时和准确，为系统建设提供及时有用的信息和决策依据。</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在项目实施过程中做好工程监理日记和工程大事记。</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做好双方合同、技术建设方案、测试文档、验收报告等各类往来文件的存档。</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建立必要的会议、例会制度，整理好会议纪要，并监督会议有关事项的执行情况。</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立足于建设现场，加强动态信息管理，对现场的信息进行详细记录和分析，做到以文字为基础，以数据说明问题。根据收集到的信息与合同进行比较，督促承包商的人员和设备到位，促使承包商按合同完成各项目标，从而实现对进度、质量、投资的控制。</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建立完整的各项报表制度，规范各种适合本项目的报表。定期将各种报表、信息分类汇总，及时向业主及有关各方报送。</w:t>
      </w:r>
    </w:p>
    <w:p>
      <w:pPr>
        <w:pStyle w:val="7"/>
        <w:keepNext w:val="0"/>
        <w:keepLines w:val="0"/>
        <w:numPr>
          <w:ilvl w:val="0"/>
          <w:numId w:val="8"/>
        </w:numPr>
        <w:kinsoku/>
        <w:wordWrap/>
        <w:overflowPunct/>
        <w:topLinePunct w:val="0"/>
        <w:autoSpaceDE/>
        <w:autoSpaceDN/>
        <w:bidi w:val="0"/>
        <w:spacing w:before="0" w:beforeLines="0" w:after="0" w:afterLines="0" w:line="360" w:lineRule="auto"/>
        <w:ind w:left="5" w:leftChars="0" w:firstLine="415" w:firstLineChars="0"/>
        <w:rPr>
          <w:rFonts w:hint="eastAsia" w:ascii="宋体" w:hAnsi="宋体" w:eastAsia="宋体" w:cs="宋体"/>
          <w:b w:val="0"/>
          <w:bCs/>
          <w:snapToGrid w:val="0"/>
          <w:color w:val="auto"/>
          <w:kern w:val="0"/>
          <w:sz w:val="21"/>
          <w:szCs w:val="21"/>
          <w:highlight w:val="none"/>
        </w:rPr>
      </w:pPr>
      <w:r>
        <w:rPr>
          <w:rFonts w:hint="eastAsia" w:ascii="宋体" w:hAnsi="宋体" w:eastAsia="宋体" w:cs="宋体"/>
          <w:b w:val="0"/>
          <w:bCs/>
          <w:snapToGrid w:val="0"/>
          <w:color w:val="auto"/>
          <w:kern w:val="0"/>
          <w:sz w:val="21"/>
          <w:szCs w:val="21"/>
          <w:highlight w:val="none"/>
        </w:rPr>
        <w:t>监理项目验收时，应提交符合规定的有关工程的成套资料。</w:t>
      </w:r>
    </w:p>
    <w:bookmarkEnd w:id="1"/>
    <w:bookmarkEnd w:id="2"/>
    <w:bookmarkEnd w:id="3"/>
    <w:p>
      <w:pPr>
        <w:keepNext w:val="0"/>
        <w:keepLines w:val="0"/>
        <w:numPr>
          <w:ilvl w:val="0"/>
          <w:numId w:val="0"/>
        </w:numPr>
        <w:kinsoku/>
        <w:wordWrap/>
        <w:overflowPunct/>
        <w:topLinePunct w:val="0"/>
        <w:autoSpaceDE/>
        <w:autoSpaceDN/>
        <w:bidi w:val="0"/>
        <w:spacing w:line="360" w:lineRule="auto"/>
        <w:ind w:left="420" w:left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工程项目协调</w:t>
      </w:r>
    </w:p>
    <w:p>
      <w:pPr>
        <w:keepNext w:val="0"/>
        <w:keepLines w:val="0"/>
        <w:kinsoku/>
        <w:wordWrap/>
        <w:overflowPunct/>
        <w:topLinePunct w:val="0"/>
        <w:autoSpaceDE/>
        <w:autoSpaceDN/>
        <w:bidi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组织协调与目标控制密不可分，以保证建设单位项目成功实施为目标，是实现项目目标控制不可缺少的方法和手段，是重要的监理措施之一。组织协调涉及与建设单位、承建单位等多方关系，它贯穿于信息系统工程建设的全过程，贯穿于监理活动的全过程。</w:t>
      </w:r>
    </w:p>
    <w:p>
      <w:pPr>
        <w:keepNext w:val="0"/>
        <w:keepLines w:val="0"/>
        <w:kinsoku/>
        <w:wordWrap/>
        <w:overflowPunct/>
        <w:topLinePunct w:val="0"/>
        <w:autoSpaceDE/>
        <w:autoSpaceDN/>
        <w:bidi w:val="0"/>
        <w:spacing w:line="360" w:lineRule="auto"/>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协调好内部人际关系，充分调动系统内部各个组成部分的积极性，保证工程项目顺利的开发与实施。</w:t>
      </w:r>
    </w:p>
    <w:p>
      <w:pPr>
        <w:keepNext w:val="0"/>
        <w:keepLines w:val="0"/>
        <w:numPr>
          <w:ilvl w:val="0"/>
          <w:numId w:val="9"/>
        </w:numPr>
        <w:kinsoku/>
        <w:wordWrap/>
        <w:overflowPunct/>
        <w:topLinePunct w:val="0"/>
        <w:autoSpaceDE/>
        <w:autoSpaceDN/>
        <w:bidi w:val="0"/>
        <w:spacing w:line="360" w:lineRule="auto"/>
        <w:ind w:left="5" w:leftChars="0" w:firstLine="415" w:firstLine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协调内部组织关系，使项目组都能从整个项目的质量、进度和投资控制的目标出发，并积极主动地完成本组的工作，使整个项目处于有序的良性状态。通过经常开一些工作例会、业务碰头会，会议后应有会议纪要以及采用信息传递卡的方式来沟通信息，这样可使局部的单位了解全局，消除误会，服从并适应全局的需要。</w:t>
      </w:r>
    </w:p>
    <w:p>
      <w:pPr>
        <w:keepNext w:val="0"/>
        <w:keepLines w:val="0"/>
        <w:numPr>
          <w:ilvl w:val="0"/>
          <w:numId w:val="9"/>
        </w:numPr>
        <w:kinsoku/>
        <w:wordWrap/>
        <w:overflowPunct/>
        <w:topLinePunct w:val="0"/>
        <w:autoSpaceDE/>
        <w:autoSpaceDN/>
        <w:bidi w:val="0"/>
        <w:spacing w:line="360" w:lineRule="auto"/>
        <w:ind w:left="5" w:leftChars="0" w:firstLine="415" w:firstLine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本着公正原则进行协商，正确协调好各种矛盾，不同的</w:t>
      </w:r>
      <w:r>
        <w:rPr>
          <w:rFonts w:hint="eastAsia" w:ascii="宋体" w:hAnsi="宋体" w:eastAsia="宋体" w:cs="宋体"/>
          <w:b w:val="0"/>
          <w:bCs/>
          <w:color w:val="auto"/>
          <w:sz w:val="21"/>
          <w:szCs w:val="21"/>
          <w:highlight w:val="none"/>
          <w:lang w:val="en-US" w:eastAsia="zh-CN"/>
        </w:rPr>
        <w:t>阶段，</w:t>
      </w:r>
      <w:r>
        <w:rPr>
          <w:rFonts w:hint="eastAsia" w:ascii="宋体" w:hAnsi="宋体" w:eastAsia="宋体" w:cs="宋体"/>
          <w:b w:val="0"/>
          <w:bCs/>
          <w:color w:val="auto"/>
          <w:sz w:val="21"/>
          <w:szCs w:val="21"/>
          <w:highlight w:val="none"/>
        </w:rPr>
        <w:t>需要协调的内容也不尽相同。</w:t>
      </w:r>
    </w:p>
    <w:p>
      <w:pPr>
        <w:keepNext w:val="0"/>
        <w:keepLines w:val="0"/>
        <w:numPr>
          <w:ilvl w:val="0"/>
          <w:numId w:val="9"/>
        </w:numPr>
        <w:kinsoku/>
        <w:wordWrap/>
        <w:overflowPunct/>
        <w:topLinePunct w:val="0"/>
        <w:autoSpaceDE/>
        <w:autoSpaceDN/>
        <w:bidi w:val="0"/>
        <w:spacing w:line="360" w:lineRule="auto"/>
        <w:ind w:left="5" w:leftChars="0" w:firstLine="415" w:firstLineChars="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做好全面的项目建设组织协调工作，除了合同方面的组织协调外，还有许多被称为非合同因素或非合同活动的组织协调工作。</w:t>
      </w:r>
    </w:p>
    <w:p>
      <w:pPr>
        <w:keepNext w:val="0"/>
        <w:keepLines w:val="0"/>
        <w:numPr>
          <w:ilvl w:val="0"/>
          <w:numId w:val="9"/>
        </w:numPr>
        <w:kinsoku/>
        <w:wordWrap/>
        <w:overflowPunct/>
        <w:topLinePunct w:val="0"/>
        <w:autoSpaceDE/>
        <w:autoSpaceDN/>
        <w:bidi w:val="0"/>
        <w:spacing w:line="360" w:lineRule="auto"/>
        <w:ind w:left="5" w:leftChars="0" w:firstLine="415" w:firstLineChars="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协调社团关系，通过反复认真地沟通做好上级、下级、领导、同事之间的关系协调。</w:t>
      </w:r>
    </w:p>
    <w:p>
      <w:pPr>
        <w:keepNext w:val="0"/>
        <w:keepLines w:val="0"/>
        <w:numPr>
          <w:ilvl w:val="0"/>
          <w:numId w:val="9"/>
        </w:numPr>
        <w:kinsoku/>
        <w:wordWrap/>
        <w:overflowPunct/>
        <w:topLinePunct w:val="0"/>
        <w:autoSpaceDE/>
        <w:autoSpaceDN/>
        <w:bidi w:val="0"/>
        <w:spacing w:line="360" w:lineRule="auto"/>
        <w:ind w:left="5" w:leftChars="0" w:firstLine="415"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val="0"/>
          <w:bCs/>
          <w:color w:val="auto"/>
          <w:sz w:val="21"/>
          <w:szCs w:val="21"/>
          <w:highlight w:val="none"/>
        </w:rPr>
        <w:t>依据公平、公正、独立的原则进行协调工作，一定要坚持“一碗水端平</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，该是谁的责任就由谁来承担，该维护哪方的权益，就维护那方的权益。</w:t>
      </w:r>
    </w:p>
    <w:p>
      <w:pPr>
        <w:keepNext w:val="0"/>
        <w:keepLines w:val="0"/>
        <w:numPr>
          <w:ilvl w:val="0"/>
          <w:numId w:val="9"/>
        </w:numPr>
        <w:kinsoku/>
        <w:wordWrap/>
        <w:overflowPunct/>
        <w:topLinePunct w:val="0"/>
        <w:autoSpaceDE/>
        <w:autoSpaceDN/>
        <w:bidi w:val="0"/>
        <w:spacing w:line="360" w:lineRule="auto"/>
        <w:ind w:left="5" w:leftChars="0" w:firstLine="415"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val="0"/>
          <w:bCs/>
          <w:color w:val="auto"/>
          <w:sz w:val="21"/>
          <w:szCs w:val="21"/>
          <w:highlight w:val="none"/>
        </w:rPr>
        <w:t>通过监理会议、项目例会、专题会议、监理报告作为主要沟通渠道协调多方关系。</w:t>
      </w:r>
    </w:p>
    <w:p>
      <w:pPr>
        <w:keepNext w:val="0"/>
        <w:keepLines w:val="0"/>
        <w:widowControl/>
        <w:numPr>
          <w:ilvl w:val="0"/>
          <w:numId w:val="0"/>
        </w:numPr>
        <w:kinsoku/>
        <w:wordWrap/>
        <w:overflowPunct/>
        <w:topLinePunct w:val="0"/>
        <w:autoSpaceDE/>
        <w:autoSpaceDN/>
        <w:bidi w:val="0"/>
        <w:adjustRightInd w:val="0"/>
        <w:snapToGrid w:val="0"/>
        <w:spacing w:before="240" w:beforeLines="100" w:after="120" w:afterLines="50" w:line="360" w:lineRule="auto"/>
        <w:ind w:left="210" w:leftChars="0" w:firstLine="211" w:firstLineChars="100"/>
        <w:jc w:val="left"/>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采购标的数量、采购项目交付或者实施的时间和地点</w:t>
      </w:r>
    </w:p>
    <w:p>
      <w:pPr>
        <w:pStyle w:val="8"/>
        <w:keepNext w:val="0"/>
        <w:keepLines w:val="0"/>
        <w:numPr>
          <w:ilvl w:val="0"/>
          <w:numId w:val="10"/>
        </w:numPr>
        <w:kinsoku/>
        <w:wordWrap/>
        <w:overflowPunct/>
        <w:topLinePunct w:val="0"/>
        <w:autoSpaceDE/>
        <w:autoSpaceDN/>
        <w:bidi w:val="0"/>
        <w:adjustRightInd w:val="0"/>
        <w:snapToGrid w:val="0"/>
        <w:spacing w:before="0" w:beforeAutospacing="0" w:after="0" w:afterAutospacing="0" w:line="360" w:lineRule="auto"/>
        <w:ind w:firstLine="56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签定合同日期：自成交通知书发出之日起30日内按时签约。</w:t>
      </w:r>
    </w:p>
    <w:p>
      <w:pPr>
        <w:pStyle w:val="8"/>
        <w:keepNext w:val="0"/>
        <w:keepLines w:val="0"/>
        <w:numPr>
          <w:ilvl w:val="0"/>
          <w:numId w:val="10"/>
        </w:numPr>
        <w:kinsoku/>
        <w:wordWrap/>
        <w:overflowPunct/>
        <w:topLinePunct w:val="0"/>
        <w:autoSpaceDE/>
        <w:autoSpaceDN/>
        <w:bidi w:val="0"/>
        <w:adjustRightInd w:val="0"/>
        <w:snapToGrid w:val="0"/>
        <w:spacing w:before="0" w:beforeAutospacing="0" w:after="0" w:afterAutospacing="0" w:line="360" w:lineRule="auto"/>
        <w:ind w:firstLine="560"/>
        <w:jc w:val="both"/>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交货期（服务时间）：合同签订之日起至“苏服办·南通”小程序建设</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sz w:val="21"/>
          <w:szCs w:val="21"/>
          <w:highlight w:val="none"/>
        </w:rPr>
        <w:t>通过验收。</w:t>
      </w:r>
    </w:p>
    <w:p>
      <w:pPr>
        <w:pStyle w:val="8"/>
        <w:keepNext w:val="0"/>
        <w:keepLines w:val="0"/>
        <w:numPr>
          <w:ilvl w:val="0"/>
          <w:numId w:val="10"/>
        </w:numPr>
        <w:kinsoku/>
        <w:wordWrap/>
        <w:overflowPunct/>
        <w:topLinePunct w:val="0"/>
        <w:autoSpaceDE/>
        <w:autoSpaceDN/>
        <w:bidi w:val="0"/>
        <w:adjustRightInd w:val="0"/>
        <w:snapToGrid w:val="0"/>
        <w:spacing w:before="0" w:beforeAutospacing="0" w:after="0" w:afterAutospacing="0" w:line="360" w:lineRule="auto"/>
        <w:ind w:firstLine="56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交货（服务）地点：招标人指定地点。</w:t>
      </w:r>
    </w:p>
    <w:p>
      <w:pPr>
        <w:keepNext w:val="0"/>
        <w:keepLines w:val="0"/>
        <w:widowControl/>
        <w:numPr>
          <w:ilvl w:val="0"/>
          <w:numId w:val="0"/>
        </w:numPr>
        <w:kinsoku/>
        <w:wordWrap/>
        <w:overflowPunct/>
        <w:topLinePunct w:val="0"/>
        <w:autoSpaceDE/>
        <w:autoSpaceDN/>
        <w:bidi w:val="0"/>
        <w:adjustRightInd w:val="0"/>
        <w:snapToGrid w:val="0"/>
        <w:spacing w:before="240" w:beforeLines="100" w:after="120" w:afterLines="50" w:line="360" w:lineRule="auto"/>
        <w:ind w:left="210" w:leftChars="0" w:firstLine="211" w:firstLineChars="100"/>
        <w:jc w:val="left"/>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采购标的需满足的服务标准、期限、效率等要求</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服务要求</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要严格遵循国家工业和信息化部和省、市有关信息化项目建设和监理管理规范，依据项目建设部门的需求和建设合同内容，采用适合监理项目特点的、先进的、科学的项目管理技巧和手段，代表采购人对所监理项目的内容的各个层面进行全方位的管理、控制和协调，对所监理项目的建设质量、进度和投资等进行全面控制，对合同的执行、建设文档资料等进行管理，力求项目的质量、进度、投资以及信息安全目标的实现，确保建设行为的合法性、科学性、合理性和经济性。</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监理单位应严守职业道德和廉洁纪律，构建严格有效的内部质量控制体系，接受采购单位的指导和监督。</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人员要求</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供应商应成立项目组，配备足够的专业技术力量。</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项目经理必须具备1名项目总监，1名总监代表，项目组人员不少于2人，一经确定，不得随意变更。符合以下条件的，经委托方同意后可以进行变更：变更后的人员职务、职称、执业资格数量、工作经历等各方面均与原人员相当或优于原人员。</w:t>
      </w:r>
    </w:p>
    <w:p>
      <w:pPr>
        <w:keepNext w:val="0"/>
        <w:keepLines w:val="0"/>
        <w:widowControl/>
        <w:numPr>
          <w:ilvl w:val="0"/>
          <w:numId w:val="0"/>
        </w:numPr>
        <w:kinsoku/>
        <w:wordWrap/>
        <w:overflowPunct/>
        <w:topLinePunct w:val="0"/>
        <w:autoSpaceDE/>
        <w:autoSpaceDN/>
        <w:bidi w:val="0"/>
        <w:adjustRightInd w:val="0"/>
        <w:snapToGrid w:val="0"/>
        <w:spacing w:before="240" w:beforeLines="100" w:after="120" w:afterLines="50" w:line="360" w:lineRule="auto"/>
        <w:ind w:left="210" w:leftChars="0" w:firstLine="211" w:firstLineChars="100"/>
        <w:jc w:val="left"/>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采购标的验收标准</w:t>
      </w:r>
    </w:p>
    <w:p>
      <w:pPr>
        <w:pStyle w:val="8"/>
        <w:keepNext w:val="0"/>
        <w:keepLines w:val="0"/>
        <w:kinsoku/>
        <w:wordWrap/>
        <w:overflowPunct/>
        <w:topLinePunct w:val="0"/>
        <w:autoSpaceDE/>
        <w:autoSpaceDN/>
        <w:bidi w:val="0"/>
        <w:adjustRightInd w:val="0"/>
        <w:snapToGrid w:val="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“苏服办·南通”小程序建设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通过验收，视同本监理项目通过验收</w:t>
      </w:r>
      <w:r>
        <w:rPr>
          <w:rFonts w:hint="eastAsia" w:ascii="宋体" w:hAnsi="宋体" w:eastAsia="宋体" w:cs="宋体"/>
          <w:color w:val="auto"/>
          <w:kern w:val="2"/>
          <w:sz w:val="21"/>
          <w:szCs w:val="21"/>
          <w:highlight w:val="none"/>
        </w:rPr>
        <w:t>。</w:t>
      </w:r>
    </w:p>
    <w:p>
      <w:pPr>
        <w:keepNext w:val="0"/>
        <w:keepLines w:val="0"/>
        <w:widowControl/>
        <w:numPr>
          <w:ilvl w:val="0"/>
          <w:numId w:val="0"/>
        </w:numPr>
        <w:kinsoku/>
        <w:wordWrap/>
        <w:overflowPunct/>
        <w:topLinePunct w:val="0"/>
        <w:autoSpaceDE/>
        <w:autoSpaceDN/>
        <w:bidi w:val="0"/>
        <w:adjustRightInd w:val="0"/>
        <w:snapToGrid w:val="0"/>
        <w:spacing w:before="240" w:beforeLines="100" w:after="120" w:afterLines="50" w:line="360" w:lineRule="auto"/>
        <w:ind w:left="210" w:leftChars="0" w:firstLine="211" w:firstLineChars="100"/>
        <w:jc w:val="left"/>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付款方式</w:t>
      </w:r>
    </w:p>
    <w:p>
      <w:pPr>
        <w:keepNext w:val="0"/>
        <w:keepLines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合同签订生效后的30日内，采购人向</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支付合同首付款</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万元，“苏服办·南通”小程序建设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验收合格后30日内，采购人向</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支付合同剩余款项。</w:t>
      </w:r>
    </w:p>
    <w:p>
      <w:pPr>
        <w:pStyle w:val="8"/>
        <w:keepNext w:val="0"/>
        <w:keepLines w:val="0"/>
        <w:kinsoku/>
        <w:wordWrap/>
        <w:overflowPunct/>
        <w:topLinePunct w:val="0"/>
        <w:autoSpaceDE/>
        <w:autoSpaceDN/>
        <w:bidi w:val="0"/>
        <w:adjustRightInd w:val="0"/>
        <w:snapToGrid w:val="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款项由采购人按相关财务支付规定凭</w:t>
      </w:r>
      <w:r>
        <w:rPr>
          <w:rFonts w:hint="eastAsia" w:cs="宋体"/>
          <w:color w:val="auto"/>
          <w:kern w:val="2"/>
          <w:sz w:val="21"/>
          <w:szCs w:val="21"/>
          <w:highlight w:val="none"/>
          <w:lang w:eastAsia="zh-CN"/>
        </w:rPr>
        <w:t>成交人</w:t>
      </w:r>
      <w:r>
        <w:rPr>
          <w:rFonts w:hint="eastAsia" w:ascii="宋体" w:hAnsi="宋体" w:eastAsia="宋体" w:cs="宋体"/>
          <w:color w:val="auto"/>
          <w:kern w:val="2"/>
          <w:sz w:val="21"/>
          <w:szCs w:val="21"/>
          <w:highlight w:val="none"/>
        </w:rPr>
        <w:t>提供的合法足额发票办理支付手续，不得故意拖延支付时间，若</w:t>
      </w:r>
      <w:r>
        <w:rPr>
          <w:rFonts w:hint="eastAsia" w:cs="宋体"/>
          <w:color w:val="auto"/>
          <w:kern w:val="2"/>
          <w:sz w:val="21"/>
          <w:szCs w:val="21"/>
          <w:highlight w:val="none"/>
          <w:lang w:eastAsia="zh-CN"/>
        </w:rPr>
        <w:t>成交人</w:t>
      </w:r>
      <w:r>
        <w:rPr>
          <w:rFonts w:hint="eastAsia" w:ascii="宋体" w:hAnsi="宋体" w:eastAsia="宋体" w:cs="宋体"/>
          <w:color w:val="auto"/>
          <w:kern w:val="2"/>
          <w:sz w:val="21"/>
          <w:szCs w:val="21"/>
          <w:highlight w:val="none"/>
        </w:rPr>
        <w:t>延迟提供发票，采购人付款时间顺延。</w:t>
      </w:r>
    </w:p>
    <w:p>
      <w:pPr>
        <w:pStyle w:val="8"/>
        <w:keepNext w:val="0"/>
        <w:keepLines w:val="0"/>
        <w:kinsoku/>
        <w:wordWrap/>
        <w:overflowPunct/>
        <w:topLinePunct w:val="0"/>
        <w:autoSpaceDE/>
        <w:autoSpaceDN/>
        <w:bidi w:val="0"/>
        <w:adjustRightInd w:val="0"/>
        <w:snapToGrid w:val="0"/>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47AEE"/>
    <w:multiLevelType w:val="singleLevel"/>
    <w:tmpl w:val="82A47AEE"/>
    <w:lvl w:ilvl="0" w:tentative="0">
      <w:start w:val="1"/>
      <w:numFmt w:val="decimal"/>
      <w:suff w:val="space"/>
      <w:lvlText w:val="%1."/>
      <w:lvlJc w:val="left"/>
    </w:lvl>
  </w:abstractNum>
  <w:abstractNum w:abstractNumId="1">
    <w:nsid w:val="AEBE2C7A"/>
    <w:multiLevelType w:val="singleLevel"/>
    <w:tmpl w:val="AEBE2C7A"/>
    <w:lvl w:ilvl="0" w:tentative="0">
      <w:start w:val="1"/>
      <w:numFmt w:val="decimal"/>
      <w:lvlText w:val="(%1)"/>
      <w:lvlJc w:val="left"/>
      <w:pPr>
        <w:tabs>
          <w:tab w:val="left" w:pos="420"/>
        </w:tabs>
        <w:ind w:left="845" w:hanging="425"/>
      </w:pPr>
      <w:rPr>
        <w:rFonts w:hint="default"/>
      </w:rPr>
    </w:lvl>
  </w:abstractNum>
  <w:abstractNum w:abstractNumId="2">
    <w:nsid w:val="B23729E8"/>
    <w:multiLevelType w:val="singleLevel"/>
    <w:tmpl w:val="B23729E8"/>
    <w:lvl w:ilvl="0" w:tentative="0">
      <w:start w:val="1"/>
      <w:numFmt w:val="decimal"/>
      <w:lvlText w:val="(%1)"/>
      <w:lvlJc w:val="left"/>
      <w:pPr>
        <w:tabs>
          <w:tab w:val="left" w:pos="420"/>
        </w:tabs>
        <w:ind w:left="845" w:hanging="425"/>
      </w:pPr>
      <w:rPr>
        <w:rFonts w:hint="default"/>
      </w:rPr>
    </w:lvl>
  </w:abstractNum>
  <w:abstractNum w:abstractNumId="3">
    <w:nsid w:val="D21D0563"/>
    <w:multiLevelType w:val="singleLevel"/>
    <w:tmpl w:val="D21D0563"/>
    <w:lvl w:ilvl="0" w:tentative="0">
      <w:start w:val="1"/>
      <w:numFmt w:val="decimal"/>
      <w:lvlText w:val="(%1)"/>
      <w:lvlJc w:val="left"/>
      <w:pPr>
        <w:tabs>
          <w:tab w:val="left" w:pos="420"/>
        </w:tabs>
        <w:ind w:left="845" w:hanging="425"/>
      </w:pPr>
      <w:rPr>
        <w:rFonts w:hint="default"/>
        <w:b w:val="0"/>
        <w:bCs w:val="0"/>
      </w:rPr>
    </w:lvl>
  </w:abstractNum>
  <w:abstractNum w:abstractNumId="4">
    <w:nsid w:val="D7E5BE12"/>
    <w:multiLevelType w:val="singleLevel"/>
    <w:tmpl w:val="D7E5BE12"/>
    <w:lvl w:ilvl="0" w:tentative="0">
      <w:start w:val="1"/>
      <w:numFmt w:val="decimal"/>
      <w:lvlText w:val="(%1)"/>
      <w:lvlJc w:val="left"/>
      <w:pPr>
        <w:tabs>
          <w:tab w:val="left" w:pos="420"/>
        </w:tabs>
        <w:ind w:left="845" w:hanging="425"/>
      </w:pPr>
      <w:rPr>
        <w:rFonts w:hint="default"/>
      </w:rPr>
    </w:lvl>
  </w:abstractNum>
  <w:abstractNum w:abstractNumId="5">
    <w:nsid w:val="EB317BA4"/>
    <w:multiLevelType w:val="singleLevel"/>
    <w:tmpl w:val="EB317BA4"/>
    <w:lvl w:ilvl="0" w:tentative="0">
      <w:start w:val="1"/>
      <w:numFmt w:val="decimal"/>
      <w:lvlText w:val="(%1)"/>
      <w:lvlJc w:val="left"/>
      <w:pPr>
        <w:tabs>
          <w:tab w:val="left" w:pos="420"/>
        </w:tabs>
        <w:ind w:left="845" w:hanging="425"/>
      </w:pPr>
      <w:rPr>
        <w:rFonts w:hint="default"/>
      </w:rPr>
    </w:lvl>
  </w:abstractNum>
  <w:abstractNum w:abstractNumId="6">
    <w:nsid w:val="3A7B684B"/>
    <w:multiLevelType w:val="singleLevel"/>
    <w:tmpl w:val="3A7B684B"/>
    <w:lvl w:ilvl="0" w:tentative="0">
      <w:start w:val="1"/>
      <w:numFmt w:val="decimal"/>
      <w:lvlText w:val="(%1)"/>
      <w:lvlJc w:val="left"/>
      <w:pPr>
        <w:tabs>
          <w:tab w:val="left" w:pos="420"/>
        </w:tabs>
        <w:ind w:left="845" w:hanging="425"/>
      </w:pPr>
      <w:rPr>
        <w:rFonts w:hint="default"/>
      </w:rPr>
    </w:lvl>
  </w:abstractNum>
  <w:abstractNum w:abstractNumId="7">
    <w:nsid w:val="509240F9"/>
    <w:multiLevelType w:val="singleLevel"/>
    <w:tmpl w:val="509240F9"/>
    <w:lvl w:ilvl="0" w:tentative="0">
      <w:start w:val="1"/>
      <w:numFmt w:val="decimal"/>
      <w:lvlText w:val="(%1)"/>
      <w:lvlJc w:val="left"/>
      <w:pPr>
        <w:tabs>
          <w:tab w:val="left" w:pos="420"/>
        </w:tabs>
        <w:ind w:left="845" w:hanging="425"/>
      </w:pPr>
      <w:rPr>
        <w:rFonts w:hint="default"/>
      </w:rPr>
    </w:lvl>
  </w:abstractNum>
  <w:abstractNum w:abstractNumId="8">
    <w:nsid w:val="7C51A1C6"/>
    <w:multiLevelType w:val="singleLevel"/>
    <w:tmpl w:val="7C51A1C6"/>
    <w:lvl w:ilvl="0" w:tentative="0">
      <w:start w:val="1"/>
      <w:numFmt w:val="decimal"/>
      <w:lvlText w:val="(%1)"/>
      <w:lvlJc w:val="left"/>
      <w:pPr>
        <w:tabs>
          <w:tab w:val="left" w:pos="420"/>
        </w:tabs>
        <w:ind w:left="845" w:hanging="425"/>
      </w:pPr>
      <w:rPr>
        <w:rFonts w:hint="default"/>
      </w:rPr>
    </w:lvl>
  </w:abstractNum>
  <w:abstractNum w:abstractNumId="9">
    <w:nsid w:val="7E16E4AA"/>
    <w:multiLevelType w:val="singleLevel"/>
    <w:tmpl w:val="7E16E4AA"/>
    <w:lvl w:ilvl="0" w:tentative="0">
      <w:start w:val="1"/>
      <w:numFmt w:val="decimal"/>
      <w:lvlText w:val="(%1)"/>
      <w:lvlJc w:val="left"/>
      <w:pPr>
        <w:tabs>
          <w:tab w:val="left" w:pos="420"/>
        </w:tabs>
        <w:ind w:left="845" w:hanging="425"/>
      </w:pPr>
      <w:rPr>
        <w:rFonts w:hint="default"/>
      </w:r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C1022"/>
    <w:rsid w:val="009476F7"/>
    <w:rsid w:val="01705C99"/>
    <w:rsid w:val="04723F17"/>
    <w:rsid w:val="098E7907"/>
    <w:rsid w:val="0C094B75"/>
    <w:rsid w:val="0FC26D88"/>
    <w:rsid w:val="100828AD"/>
    <w:rsid w:val="147E133E"/>
    <w:rsid w:val="167421DE"/>
    <w:rsid w:val="187675E6"/>
    <w:rsid w:val="1946255C"/>
    <w:rsid w:val="1AE42514"/>
    <w:rsid w:val="1B1E6DD1"/>
    <w:rsid w:val="1B8C1022"/>
    <w:rsid w:val="1B9362C3"/>
    <w:rsid w:val="2418219D"/>
    <w:rsid w:val="266D1322"/>
    <w:rsid w:val="27026E1B"/>
    <w:rsid w:val="2A790643"/>
    <w:rsid w:val="32047E1A"/>
    <w:rsid w:val="36BD095F"/>
    <w:rsid w:val="37FF0092"/>
    <w:rsid w:val="383B6F19"/>
    <w:rsid w:val="399E1B8D"/>
    <w:rsid w:val="417032FE"/>
    <w:rsid w:val="46541638"/>
    <w:rsid w:val="467B5DDC"/>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customStyle="1" w:styleId="7">
    <w:name w:val="正文格式模板"/>
    <w:basedOn w:val="1"/>
    <w:qFormat/>
    <w:uiPriority w:val="0"/>
    <w:pPr>
      <w:spacing w:before="46" w:beforeLines="15" w:after="46" w:afterLines="15" w:line="360" w:lineRule="auto"/>
      <w:ind w:firstLine="480" w:firstLineChars="200"/>
    </w:pPr>
    <w:rPr>
      <w:rFonts w:ascii="新宋体" w:hAnsi="新宋体" w:eastAsia="新宋体"/>
      <w:sz w:val="24"/>
    </w:rPr>
  </w:style>
  <w:style w:type="paragraph" w:customStyle="1" w:styleId="8">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2024-08-30T06:29:00Z</dcterms:created>
  <dc:creator>L</dc:creator>
  <cp:lastModifiedBy>L</cp:lastModifiedBy>
  <dcterms:modified xsi:type="dcterms:W3CDTF">2024-08-30T06:29:43Z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3532A55CAC774023821A8AE014111636</vt:lpwstr>
  </property>
</Properties>
</file>